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5D" w:rsidRPr="0066115D" w:rsidRDefault="0066115D" w:rsidP="0066115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115D" w:rsidRPr="0066115D" w:rsidRDefault="00B26A2B" w:rsidP="0066115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16991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15D" w:rsidRPr="0066115D" w:rsidRDefault="0066115D" w:rsidP="006611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15D" w:rsidRPr="0066115D" w:rsidRDefault="0066115D" w:rsidP="006611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6A2B" w:rsidRDefault="00B26A2B" w:rsidP="00F54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B48" w:rsidRPr="00680B48" w:rsidRDefault="00B26A2B" w:rsidP="00F54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661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1679A" w:rsidRPr="00680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яснительная записка</w:t>
      </w:r>
    </w:p>
    <w:p w:rsidR="004F4952" w:rsidRPr="004F4952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F4952">
        <w:rPr>
          <w:color w:val="000000"/>
        </w:rPr>
        <w:t xml:space="preserve">Адаптированная </w:t>
      </w:r>
      <w:r w:rsidR="00D1679A" w:rsidRPr="004F4952">
        <w:rPr>
          <w:color w:val="000000"/>
        </w:rPr>
        <w:t xml:space="preserve">дополнительная общеобразовательная программа «Настольный теннис» </w:t>
      </w:r>
      <w:r w:rsidRPr="004F4952">
        <w:t xml:space="preserve">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4F4952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4F4952" w:rsidRPr="00A61B65" w:rsidRDefault="004F4952" w:rsidP="004F4952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proofErr w:type="gramStart"/>
      <w:r w:rsidRPr="00A61B65">
        <w:rPr>
          <w:color w:val="000000"/>
        </w:rPr>
        <w:t>Данная</w:t>
      </w:r>
      <w:proofErr w:type="gramEnd"/>
      <w:r w:rsidRPr="00A61B65">
        <w:rPr>
          <w:color w:val="000000"/>
        </w:rPr>
        <w:t xml:space="preserve"> АДОП разработана для обучающихся с ограниченными возможностями здоровья (интеллектуальными нарушениями).</w:t>
      </w:r>
    </w:p>
    <w:p w:rsidR="004F4952" w:rsidRPr="00A61B65" w:rsidRDefault="004F4952" w:rsidP="004F4952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>Занятия</w:t>
      </w:r>
      <w:r w:rsidR="003C6AEF">
        <w:rPr>
          <w:color w:val="000000"/>
        </w:rPr>
        <w:t xml:space="preserve"> настольным теннисом </w:t>
      </w:r>
      <w:r w:rsidRPr="00A61B65">
        <w:t xml:space="preserve">восполняют недостаток двигательной активности учеников, </w:t>
      </w:r>
      <w:r w:rsidRPr="00A61B65">
        <w:rPr>
          <w:color w:val="000000"/>
        </w:rPr>
        <w:t xml:space="preserve"> развивают моторную ловкость, координацию движений, является способом самовыражения детей с ОВЗ в спорте</w:t>
      </w:r>
      <w:r>
        <w:rPr>
          <w:color w:val="000000"/>
        </w:rPr>
        <w:t>,</w:t>
      </w:r>
      <w:r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</w:t>
      </w:r>
      <w:r w:rsidR="003C6AEF">
        <w:rPr>
          <w:color w:val="000000"/>
        </w:rPr>
        <w:t xml:space="preserve">Прививают воспитанникам любовь к спорту, укрепляют дисциплину, развивают дружбу, коллективизм, чувство ответственности. </w:t>
      </w:r>
    </w:p>
    <w:p w:rsidR="004F4952" w:rsidRPr="00A61B65" w:rsidRDefault="004F4952" w:rsidP="004F4952">
      <w:pPr>
        <w:pStyle w:val="a4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4F4952" w:rsidRPr="00A61B65" w:rsidRDefault="004F4952" w:rsidP="004F495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Pr="00A61B65">
        <w:t xml:space="preserve">  Обучающи</w:t>
      </w:r>
      <w:r w:rsidR="00F54A5E">
        <w:t xml:space="preserve">еся, воспитанники </w:t>
      </w:r>
      <w:r w:rsidR="00F54A5E" w:rsidRPr="00F54A5E">
        <w:t>7</w:t>
      </w:r>
      <w:r w:rsidRPr="00A61B65">
        <w:t>-</w:t>
      </w:r>
      <w:r w:rsidR="00F54A5E" w:rsidRPr="00F54A5E">
        <w:t>9</w:t>
      </w:r>
      <w:r w:rsidRPr="00A61B65">
        <w:t xml:space="preserve"> классов ГОУ ЯО «</w:t>
      </w:r>
      <w:proofErr w:type="spellStart"/>
      <w:r w:rsidRPr="00A61B65">
        <w:t>Переславль-Залесская</w:t>
      </w:r>
      <w:proofErr w:type="spellEnd"/>
      <w:r w:rsidRPr="00A61B65">
        <w:t xml:space="preserve"> школа-интернат № 3», не имеющие  медицинских противопоказаний для занятий,  зачисленные в группу дополнительного образования «</w:t>
      </w:r>
      <w:r w:rsidR="003C6AEF">
        <w:t>Настольный теннис</w:t>
      </w:r>
      <w:r w:rsidRPr="00A61B65">
        <w:t xml:space="preserve">» приказом директора  по заявлению родителей.  </w:t>
      </w:r>
    </w:p>
    <w:p w:rsidR="004F4952" w:rsidRDefault="004F4952" w:rsidP="00D1367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1B65">
        <w:rPr>
          <w:b/>
        </w:rPr>
        <w:t>Объём программы:</w:t>
      </w:r>
    </w:p>
    <w:p w:rsidR="004F4952" w:rsidRDefault="004F4952" w:rsidP="00D13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239AB">
        <w:rPr>
          <w:color w:val="000000"/>
          <w:shd w:val="clear" w:color="auto" w:fill="FFFFFF"/>
        </w:rPr>
        <w:lastRenderedPageBreak/>
        <w:t xml:space="preserve">Учебный план составлен из расчета </w:t>
      </w:r>
      <w:r w:rsidR="00F54A5E" w:rsidRPr="00F54A5E">
        <w:rPr>
          <w:color w:val="000000"/>
          <w:shd w:val="clear" w:color="auto" w:fill="FFFFFF"/>
        </w:rPr>
        <w:t>3</w:t>
      </w:r>
      <w:r w:rsidRPr="00D239AB">
        <w:rPr>
          <w:color w:val="000000"/>
          <w:shd w:val="clear" w:color="auto" w:fill="FFFFFF"/>
        </w:rPr>
        <w:t xml:space="preserve">часа в неделю,  34 </w:t>
      </w:r>
      <w:proofErr w:type="gramStart"/>
      <w:r w:rsidRPr="00D239AB">
        <w:rPr>
          <w:color w:val="000000"/>
          <w:shd w:val="clear" w:color="auto" w:fill="FFFFFF"/>
        </w:rPr>
        <w:t>учебных</w:t>
      </w:r>
      <w:proofErr w:type="gramEnd"/>
      <w:r w:rsidRPr="00D239AB">
        <w:rPr>
          <w:color w:val="000000"/>
          <w:shd w:val="clear" w:color="auto" w:fill="FFFFFF"/>
        </w:rPr>
        <w:t xml:space="preserve"> недели, </w:t>
      </w:r>
      <w:r>
        <w:rPr>
          <w:color w:val="000000"/>
          <w:shd w:val="clear" w:color="auto" w:fill="FFFFFF"/>
        </w:rPr>
        <w:t>1</w:t>
      </w:r>
      <w:r w:rsidR="00F54A5E" w:rsidRPr="00F54A5E">
        <w:rPr>
          <w:color w:val="000000"/>
          <w:shd w:val="clear" w:color="auto" w:fill="FFFFFF"/>
        </w:rPr>
        <w:t>02</w:t>
      </w:r>
      <w:r w:rsidRPr="00D239AB">
        <w:rPr>
          <w:color w:val="000000"/>
          <w:shd w:val="clear" w:color="auto" w:fill="FFFFFF"/>
        </w:rPr>
        <w:t xml:space="preserve"> час</w:t>
      </w:r>
      <w:r>
        <w:rPr>
          <w:color w:val="000000"/>
          <w:shd w:val="clear" w:color="auto" w:fill="FFFFFF"/>
        </w:rPr>
        <w:t xml:space="preserve">а в </w:t>
      </w:r>
      <w:r w:rsidR="00F54A5E">
        <w:rPr>
          <w:color w:val="000000"/>
          <w:shd w:val="clear" w:color="auto" w:fill="FFFFFF"/>
        </w:rPr>
        <w:t xml:space="preserve"> год для первого уровня (</w:t>
      </w:r>
      <w:r w:rsidR="00F54A5E" w:rsidRPr="00F54A5E">
        <w:rPr>
          <w:color w:val="000000"/>
          <w:shd w:val="clear" w:color="auto" w:fill="FFFFFF"/>
        </w:rPr>
        <w:t>7</w:t>
      </w:r>
      <w:r w:rsidR="00F54A5E">
        <w:rPr>
          <w:color w:val="000000"/>
          <w:shd w:val="clear" w:color="auto" w:fill="FFFFFF"/>
        </w:rPr>
        <w:t>-</w:t>
      </w:r>
      <w:r w:rsidR="00F54A5E" w:rsidRPr="00F54A5E">
        <w:rPr>
          <w:color w:val="000000"/>
          <w:shd w:val="clear" w:color="auto" w:fill="FFFFFF"/>
        </w:rPr>
        <w:t>9</w:t>
      </w:r>
      <w:r w:rsidR="00B1090A">
        <w:rPr>
          <w:color w:val="000000"/>
          <w:shd w:val="clear" w:color="auto" w:fill="FFFFFF"/>
        </w:rPr>
        <w:t xml:space="preserve"> классы). </w:t>
      </w:r>
    </w:p>
    <w:p w:rsidR="00FE62FC" w:rsidRPr="00D239AB" w:rsidRDefault="00FE62FC" w:rsidP="00FE62FC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t>Форма обучения:</w:t>
      </w:r>
      <w:r w:rsidRPr="00D239AB">
        <w:t xml:space="preserve"> очная. </w:t>
      </w:r>
    </w:p>
    <w:p w:rsidR="00FE62FC" w:rsidRPr="00FE62FC" w:rsidRDefault="00FE62FC" w:rsidP="00FE62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62FC">
        <w:rPr>
          <w:b/>
          <w:bCs/>
          <w:color w:val="000000"/>
        </w:rPr>
        <w:t>Формы проведения занятий</w:t>
      </w:r>
      <w:r w:rsidRPr="00FE62FC">
        <w:rPr>
          <w:color w:val="000000"/>
        </w:rPr>
        <w:t> </w:t>
      </w:r>
      <w:r w:rsidR="00FA6EF8">
        <w:rPr>
          <w:color w:val="000000"/>
        </w:rPr>
        <w:t xml:space="preserve">тренировки, товарищеские встречи, </w:t>
      </w:r>
      <w:r w:rsidRPr="00FE62FC">
        <w:rPr>
          <w:i/>
          <w:iCs/>
          <w:color w:val="000000"/>
        </w:rPr>
        <w:t xml:space="preserve"> турнир, соревнования. </w:t>
      </w:r>
    </w:p>
    <w:p w:rsidR="00FE62FC" w:rsidRPr="00FA6EF8" w:rsidRDefault="00FE62FC" w:rsidP="00FE62F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занятий. </w:t>
      </w:r>
      <w:r w:rsidRPr="00FA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расписанию </w:t>
      </w:r>
    </w:p>
    <w:p w:rsidR="00FE62FC" w:rsidRPr="00FE62FC" w:rsidRDefault="00FE62FC" w:rsidP="00FE62FC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62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 задачи программы. </w:t>
      </w:r>
    </w:p>
    <w:p w:rsidR="00FE62FC" w:rsidRPr="00FE62FC" w:rsidRDefault="00FE62FC" w:rsidP="00FE62F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2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FE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создание условий для развития физических качеств, личностных качеств, овладения способами оздоровления и укрепления организма учащихся с ОВЗ посредством занятий </w:t>
      </w:r>
      <w:r w:rsidR="00FA6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настольным теннисом.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Обучение основам настольного тенниса;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Подготовка квалифицированных спортсменов;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Обучение техники и тактики игры.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Воспитание отношения к настольному теннису как к серьезным, полезным и нужным занятиям, имеющим спортивную и творческую направленность;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Выработка умения применять полученные знания на практике.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</w:rPr>
        <w:t>Развитие стремления к самостоятельности;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Развитие физических способностей: быстроты, координации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силы, ловкости, выносливости, умения производить расчеты на несколько ходов вперед, образного и аналитического мышления;</w:t>
      </w:r>
    </w:p>
    <w:p w:rsidR="00FA6EF8" w:rsidRDefault="00FA6EF8" w:rsidP="00FA6E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Open Sans" w:hAnsi="Open Sans"/>
          <w:color w:val="000000"/>
          <w:sz w:val="21"/>
          <w:szCs w:val="21"/>
        </w:rPr>
        <w:t>• </w:t>
      </w:r>
      <w:r>
        <w:rPr>
          <w:color w:val="000000"/>
        </w:rPr>
        <w:t>Осуществление всестороннего физического развития воспитанников.</w:t>
      </w:r>
    </w:p>
    <w:p w:rsidR="003D6221" w:rsidRDefault="003D6221" w:rsidP="00FA6E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D6221" w:rsidRDefault="003D6221" w:rsidP="00FA6E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D6221" w:rsidRPr="003D6221" w:rsidRDefault="003D6221" w:rsidP="00A91D99">
      <w:pPr>
        <w:pStyle w:val="c3"/>
        <w:shd w:val="clear" w:color="auto" w:fill="FFFFFF"/>
        <w:spacing w:before="0" w:beforeAutospacing="0" w:after="0" w:afterAutospacing="0"/>
        <w:ind w:left="2188" w:right="2186"/>
        <w:jc w:val="center"/>
        <w:rPr>
          <w:color w:val="000000"/>
        </w:rPr>
      </w:pPr>
      <w:r w:rsidRPr="003D6221">
        <w:rPr>
          <w:rStyle w:val="c52"/>
          <w:b/>
          <w:bCs/>
          <w:color w:val="000000"/>
        </w:rPr>
        <w:t>С</w:t>
      </w:r>
      <w:r w:rsidRPr="003D6221">
        <w:rPr>
          <w:rStyle w:val="c21"/>
          <w:b/>
          <w:bCs/>
          <w:color w:val="000000"/>
        </w:rPr>
        <w:t>ОДЕРЖАНИЕ ПРОГРАММЫ</w:t>
      </w:r>
    </w:p>
    <w:p w:rsidR="003D6221" w:rsidRPr="003D6221" w:rsidRDefault="003D6221" w:rsidP="00A91D99">
      <w:pPr>
        <w:pStyle w:val="2"/>
        <w:pBdr>
          <w:bottom w:val="single" w:sz="6" w:space="4" w:color="D6DDB9"/>
        </w:pBdr>
        <w:shd w:val="clear" w:color="auto" w:fill="FFFFFF"/>
        <w:spacing w:before="0"/>
        <w:ind w:left="550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33"/>
          <w:rFonts w:ascii="Times New Roman" w:hAnsi="Times New Roman" w:cs="Times New Roman"/>
          <w:color w:val="000000"/>
          <w:sz w:val="24"/>
          <w:szCs w:val="24"/>
        </w:rPr>
        <w:t>І. Теоретическая подготовка</w:t>
      </w:r>
    </w:p>
    <w:p w:rsidR="003D6221" w:rsidRPr="003D6221" w:rsidRDefault="003D6221" w:rsidP="00A91D99">
      <w:pPr>
        <w:numPr>
          <w:ilvl w:val="0"/>
          <w:numId w:val="5"/>
        </w:numPr>
        <w:shd w:val="clear" w:color="auto" w:fill="FFFFFF"/>
        <w:spacing w:after="0" w:line="240" w:lineRule="auto"/>
        <w:ind w:left="550" w:right="116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спорт в России.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Значение физической культуры для подготовки людей к трудовой деятельности, к защите Родины. Влияние спорта на укрепление здоровья.</w:t>
      </w:r>
    </w:p>
    <w:p w:rsidR="003D6221" w:rsidRPr="003D6221" w:rsidRDefault="003D6221" w:rsidP="00A91D99">
      <w:pPr>
        <w:numPr>
          <w:ilvl w:val="0"/>
          <w:numId w:val="5"/>
        </w:numPr>
        <w:shd w:val="clear" w:color="auto" w:fill="FFFFFF"/>
        <w:spacing w:after="0" w:line="240" w:lineRule="auto"/>
        <w:ind w:left="550" w:right="101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История развития мирового и отечественного настольного тенниса.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Возникновение настольного тенниса, характеристика настольного тенниса в целом. Настольный теннис как наиболее доступный для любого возраста вид спорта, имеющий прикладное значение. История отечественного настольного тенниса.</w:t>
      </w:r>
    </w:p>
    <w:p w:rsidR="003D6221" w:rsidRPr="003D6221" w:rsidRDefault="003D6221" w:rsidP="003D6221">
      <w:pPr>
        <w:numPr>
          <w:ilvl w:val="0"/>
          <w:numId w:val="5"/>
        </w:numPr>
        <w:shd w:val="clear" w:color="auto" w:fill="FFFFFF"/>
        <w:spacing w:after="0" w:line="240" w:lineRule="auto"/>
        <w:ind w:left="550" w:right="6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Гигиена спортсмена и закаливание.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Режим дня и режим питания, гигиена сна, уход за кожей, ногтями, волосами и ногами, гигиена полости рта, гигиеническое значение водных процедур, правила применения солнечных ванн, гигиена одежды, обуви и мест занятий.</w:t>
      </w:r>
    </w:p>
    <w:p w:rsidR="003D6221" w:rsidRPr="003D6221" w:rsidRDefault="003D6221" w:rsidP="003D6221">
      <w:pPr>
        <w:numPr>
          <w:ilvl w:val="0"/>
          <w:numId w:val="5"/>
        </w:numPr>
        <w:shd w:val="clear" w:color="auto" w:fill="FFFFFF"/>
        <w:spacing w:after="0" w:line="240" w:lineRule="auto"/>
        <w:ind w:left="550" w:right="57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Места занятий, их оборудование и подготовка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. Ознакомление с местами занятий по настольному теннису. Оборудование и инвентарь, требования к спортивной одежде и обуви для занятий и соревнований. Правила пользования 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lastRenderedPageBreak/>
        <w:t>спортивным инвентарём. Самостоятельная подготовка спортивной одежды, обуви, инвентаря и мест занятий по настольному теннису. Техника безопасности во время занятий. Правила пользования спортивным инвентарём. Расположение группы и отдельных учащихся во время занятий. Дисциплина — основа безопасности во время занятий мини-футболом. Возможные травмы и их предупреждение.</w:t>
      </w:r>
    </w:p>
    <w:p w:rsidR="003D6221" w:rsidRPr="003D6221" w:rsidRDefault="003D6221" w:rsidP="003D6221">
      <w:pPr>
        <w:numPr>
          <w:ilvl w:val="0"/>
          <w:numId w:val="5"/>
        </w:numPr>
        <w:shd w:val="clear" w:color="auto" w:fill="FFFFFF"/>
        <w:spacing w:after="0" w:line="240" w:lineRule="auto"/>
        <w:ind w:left="550" w:right="128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Правила соревнований по Настольному теннису.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Знакомство с правилами соревнований. Судейство соревнований по настольному теннису.</w:t>
      </w:r>
    </w:p>
    <w:p w:rsidR="003D6221" w:rsidRPr="003D6221" w:rsidRDefault="003D6221" w:rsidP="003D6221">
      <w:pPr>
        <w:pStyle w:val="2"/>
        <w:pBdr>
          <w:bottom w:val="single" w:sz="6" w:space="4" w:color="D6DDB9"/>
        </w:pBdr>
        <w:shd w:val="clear" w:color="auto" w:fill="FFFFFF"/>
        <w:spacing w:before="0"/>
        <w:ind w:left="2188" w:right="2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33"/>
          <w:rFonts w:ascii="Times New Roman" w:hAnsi="Times New Roman" w:cs="Times New Roman"/>
          <w:color w:val="000000"/>
          <w:sz w:val="24"/>
          <w:szCs w:val="24"/>
        </w:rPr>
        <w:t>ІІ. Практическая подготовка</w:t>
      </w:r>
    </w:p>
    <w:p w:rsidR="003D6221" w:rsidRPr="003D6221" w:rsidRDefault="003D6221" w:rsidP="003D6221">
      <w:pPr>
        <w:numPr>
          <w:ilvl w:val="0"/>
          <w:numId w:val="6"/>
        </w:numPr>
        <w:shd w:val="clear" w:color="auto" w:fill="FFFFFF"/>
        <w:spacing w:after="0" w:line="240" w:lineRule="auto"/>
        <w:ind w:left="550" w:right="1066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Общая физическая подготовка.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Имеет своей целью укрепление здоровья, закаливание. Развитие разносторонних физических способностей, повышение работоспособности организма занимающихся, что, в конечном счете, предполагает создание прочной базы для дальнейшего спортивного совершенствования и, естественно, для будущей трудовой деятельности юных спортсменов.</w:t>
      </w:r>
    </w:p>
    <w:p w:rsidR="003D6221" w:rsidRPr="003D6221" w:rsidRDefault="003D6221" w:rsidP="003D6221">
      <w:pPr>
        <w:pStyle w:val="c145"/>
        <w:shd w:val="clear" w:color="auto" w:fill="FFFFFF"/>
        <w:spacing w:before="0" w:beforeAutospacing="0" w:after="0" w:afterAutospacing="0"/>
        <w:ind w:left="550" w:right="552" w:firstLine="72"/>
        <w:jc w:val="both"/>
        <w:rPr>
          <w:color w:val="000000"/>
        </w:rPr>
      </w:pPr>
      <w:r w:rsidRPr="003D6221">
        <w:rPr>
          <w:rStyle w:val="c15"/>
          <w:color w:val="000000"/>
        </w:rPr>
        <w:t>Упражнения на развитие гибкости и подвижности в суставах, на формирование осанки, развитие выносливости, ловкости, на расслабление рук, ног, туловища. Упражнения из других видов спорта.</w:t>
      </w:r>
    </w:p>
    <w:p w:rsidR="003D6221" w:rsidRPr="003D6221" w:rsidRDefault="003D6221" w:rsidP="003D6221">
      <w:pPr>
        <w:numPr>
          <w:ilvl w:val="0"/>
          <w:numId w:val="7"/>
        </w:numPr>
        <w:shd w:val="clear" w:color="auto" w:fill="FFFFFF"/>
        <w:spacing w:after="0" w:line="240" w:lineRule="auto"/>
        <w:ind w:left="550" w:right="696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Специальная физическая подготовка. </w:t>
      </w: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Основывается на базе общей</w:t>
      </w:r>
      <w:proofErr w:type="gramStart"/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достаточно высокой физической подготовленности учащихся. Она предполагает развитие таких физических качеств, специфических для настольного тенниса, как сила, быстрота,</w:t>
      </w:r>
    </w:p>
    <w:p w:rsidR="003D6221" w:rsidRPr="003D6221" w:rsidRDefault="003D6221" w:rsidP="003D6221">
      <w:pPr>
        <w:pStyle w:val="c35"/>
        <w:shd w:val="clear" w:color="auto" w:fill="FFFFFF"/>
        <w:spacing w:before="0" w:beforeAutospacing="0" w:after="0" w:afterAutospacing="0"/>
        <w:ind w:left="550" w:right="678"/>
        <w:jc w:val="both"/>
        <w:rPr>
          <w:color w:val="000000"/>
        </w:rPr>
      </w:pPr>
      <w:r w:rsidRPr="003D6221">
        <w:rPr>
          <w:rStyle w:val="c15"/>
          <w:color w:val="000000"/>
        </w:rPr>
        <w:t>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</w:t>
      </w:r>
    </w:p>
    <w:p w:rsidR="003D6221" w:rsidRPr="003D6221" w:rsidRDefault="003D6221" w:rsidP="003D6221">
      <w:pPr>
        <w:pStyle w:val="2"/>
        <w:keepNext w:val="0"/>
        <w:keepLines w:val="0"/>
        <w:numPr>
          <w:ilvl w:val="0"/>
          <w:numId w:val="8"/>
        </w:numPr>
        <w:pBdr>
          <w:bottom w:val="single" w:sz="6" w:space="0" w:color="D6DDB9"/>
        </w:pBdr>
        <w:shd w:val="clear" w:color="auto" w:fill="FFFFFF"/>
        <w:spacing w:before="0" w:line="240" w:lineRule="auto"/>
        <w:ind w:left="9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33"/>
          <w:rFonts w:ascii="Times New Roman" w:hAnsi="Times New Roman" w:cs="Times New Roman"/>
          <w:color w:val="000000"/>
          <w:sz w:val="24"/>
          <w:szCs w:val="24"/>
        </w:rPr>
        <w:t>Техническая подготовка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движений на площадке, одновременная работа рук и ног.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Упражнения Школы мяча, знакомство с теннисным мячом.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Серии упражнений с мячом.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Упражнения на развитие координации движений.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Тренировка с ракеткой и мячом.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Обучение имитации различных ударов.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различных ударов об стенку.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различных ударов через сетку.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различных ударов об стенку и через сетку на точность попадания.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Серия упражнений для ног: на ловкость и координацию.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Обучение «левой» хватке ракетки.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смены хватки ракетки, игра об стенку.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игры через сетку, игра кроссом и по линии.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Контрольные нормативы.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Серия упражнений на развитие координации движений.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«резаных» ударов.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«крученых» ударов.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ударов «с лета».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с применением различных приемов.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удара «смешанных».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подачи.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Отработка игры «с полулета».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с подачей и применением всех известных приемов.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lastRenderedPageBreak/>
        <w:t>Отработка взаимодействия игроков в парной игре.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Обучение парной игре, игра через сетку парами.</w:t>
      </w:r>
    </w:p>
    <w:p w:rsidR="003D6221" w:rsidRP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кроссом, по линии, «с пересечением».</w:t>
      </w:r>
    </w:p>
    <w:p w:rsidR="003D6221" w:rsidRDefault="003D6221" w:rsidP="003D6221">
      <w:pPr>
        <w:numPr>
          <w:ilvl w:val="0"/>
          <w:numId w:val="9"/>
        </w:numPr>
        <w:shd w:val="clear" w:color="auto" w:fill="FFFFFF"/>
        <w:spacing w:after="0" w:line="240" w:lineRule="auto"/>
        <w:ind w:left="550" w:firstLine="900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3D6221">
        <w:rPr>
          <w:rStyle w:val="c15"/>
          <w:rFonts w:ascii="Times New Roman" w:hAnsi="Times New Roman" w:cs="Times New Roman"/>
          <w:color w:val="000000"/>
          <w:sz w:val="24"/>
          <w:szCs w:val="24"/>
        </w:rPr>
        <w:t>Игра через сетку на открытых кортах.</w:t>
      </w:r>
    </w:p>
    <w:p w:rsidR="007E546E" w:rsidRPr="007E546E" w:rsidRDefault="007E546E" w:rsidP="007E546E">
      <w:pPr>
        <w:shd w:val="clear" w:color="auto" w:fill="FFFFFF"/>
        <w:spacing w:after="0" w:line="240" w:lineRule="auto"/>
        <w:ind w:left="1450"/>
        <w:jc w:val="center"/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</w:pPr>
    </w:p>
    <w:p w:rsidR="007E546E" w:rsidRPr="007E546E" w:rsidRDefault="007E546E" w:rsidP="007E546E">
      <w:pPr>
        <w:shd w:val="clear" w:color="auto" w:fill="FFFFFF"/>
        <w:spacing w:after="0" w:line="240" w:lineRule="auto"/>
        <w:ind w:left="1450"/>
        <w:jc w:val="center"/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</w:pPr>
      <w:r w:rsidRPr="007E546E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>Учебный план.</w:t>
      </w:r>
    </w:p>
    <w:p w:rsidR="003D6221" w:rsidRPr="007E546E" w:rsidRDefault="003D6221" w:rsidP="007E546E">
      <w:pPr>
        <w:shd w:val="clear" w:color="auto" w:fill="FFFFFF"/>
        <w:spacing w:after="0" w:line="240" w:lineRule="auto"/>
        <w:ind w:left="1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67" w:type="dxa"/>
        <w:tblInd w:w="1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4520"/>
        <w:gridCol w:w="1276"/>
        <w:gridCol w:w="1134"/>
        <w:gridCol w:w="2126"/>
      </w:tblGrid>
      <w:tr w:rsidR="007E546E" w:rsidRPr="003D6221" w:rsidTr="007E546E">
        <w:trPr>
          <w:trHeight w:val="88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48"/>
              <w:spacing w:before="0" w:beforeAutospacing="0" w:after="0" w:afterAutospacing="0"/>
              <w:ind w:left="176"/>
              <w:jc w:val="both"/>
              <w:rPr>
                <w:color w:val="000000"/>
              </w:rPr>
            </w:pPr>
            <w:r w:rsidRPr="003D6221">
              <w:rPr>
                <w:rStyle w:val="c120"/>
                <w:b/>
                <w:bCs/>
                <w:color w:val="000000"/>
              </w:rPr>
              <w:t>№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141"/>
              <w:spacing w:before="0" w:beforeAutospacing="0" w:after="0" w:afterAutospacing="0"/>
              <w:jc w:val="both"/>
              <w:rPr>
                <w:color w:val="000000"/>
              </w:rPr>
            </w:pPr>
            <w:r w:rsidRPr="003D6221">
              <w:rPr>
                <w:rStyle w:val="c18"/>
                <w:b/>
                <w:bCs/>
                <w:color w:val="000000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pStyle w:val="c134"/>
              <w:spacing w:before="0" w:beforeAutospacing="0" w:after="0" w:afterAutospacing="0"/>
              <w:ind w:left="230" w:right="18" w:hanging="194"/>
              <w:jc w:val="both"/>
              <w:rPr>
                <w:rStyle w:val="c86"/>
                <w:b/>
                <w:bCs/>
                <w:color w:val="000000"/>
              </w:rPr>
            </w:pPr>
            <w:r>
              <w:rPr>
                <w:rStyle w:val="c86"/>
                <w:b/>
                <w:bCs/>
                <w:color w:val="000000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34"/>
              <w:spacing w:before="0" w:beforeAutospacing="0" w:after="0" w:afterAutospacing="0"/>
              <w:ind w:left="230" w:right="18" w:hanging="194"/>
              <w:jc w:val="both"/>
              <w:rPr>
                <w:color w:val="000000"/>
              </w:rPr>
            </w:pPr>
            <w:r w:rsidRPr="003D6221">
              <w:rPr>
                <w:rStyle w:val="c86"/>
                <w:b/>
                <w:bCs/>
                <w:color w:val="000000"/>
              </w:rPr>
              <w:t>Теоретическая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6"/>
              <w:spacing w:before="0" w:beforeAutospacing="0" w:after="0" w:afterAutospacing="0"/>
              <w:ind w:left="230" w:right="146" w:hanging="168"/>
              <w:jc w:val="both"/>
              <w:rPr>
                <w:color w:val="000000"/>
              </w:rPr>
            </w:pPr>
            <w:r w:rsidRPr="003D6221">
              <w:rPr>
                <w:rStyle w:val="c86"/>
                <w:b/>
                <w:bCs/>
                <w:color w:val="000000"/>
              </w:rPr>
              <w:t>Практическая подготовка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>
              <w:rPr>
                <w:rStyle w:val="c12"/>
                <w:color w:val="000000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70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2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140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правил игры</w:t>
            </w:r>
            <w:r>
              <w:rPr>
                <w:rStyle w:val="c12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70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3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7E546E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>
              <w:rPr>
                <w:rStyle w:val="c12"/>
                <w:color w:val="000000"/>
              </w:rPr>
              <w:t>Гигиена, форма, обувь,</w:t>
            </w:r>
            <w:r w:rsidRPr="003D6221">
              <w:rPr>
                <w:rStyle w:val="c12"/>
                <w:color w:val="000000"/>
              </w:rPr>
              <w:t xml:space="preserve"> р</w:t>
            </w:r>
            <w:r>
              <w:rPr>
                <w:rStyle w:val="c12"/>
                <w:color w:val="000000"/>
              </w:rPr>
              <w:t>ежим занятий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F54A5E" w:rsidP="00F54A5E">
            <w:pPr>
              <w:pStyle w:val="c70"/>
              <w:spacing w:before="0" w:beforeAutospacing="0" w:after="0" w:afterAutospacing="0"/>
              <w:ind w:right="1078"/>
              <w:jc w:val="center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107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4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Места занятий, их оборудование и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70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70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74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5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Правила соревнований по настольному теннису.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7633A7" w:rsidRDefault="007633A7" w:rsidP="00F54A5E">
            <w:pPr>
              <w:pStyle w:val="c88"/>
              <w:spacing w:before="0" w:beforeAutospacing="0" w:after="0" w:afterAutospacing="0"/>
              <w:ind w:right="708"/>
              <w:jc w:val="right"/>
              <w:rPr>
                <w:rStyle w:val="c12"/>
                <w:color w:val="000000"/>
                <w:lang w:val="en-US"/>
              </w:rPr>
            </w:pPr>
            <w:r>
              <w:rPr>
                <w:rStyle w:val="c12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pStyle w:val="c88"/>
              <w:spacing w:before="0" w:beforeAutospacing="0" w:after="0" w:afterAutospacing="0"/>
              <w:ind w:right="708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Общая физическая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F54A5E" w:rsidRDefault="00F54A5E" w:rsidP="00A91D99">
            <w:pPr>
              <w:pStyle w:val="c99"/>
              <w:spacing w:before="0" w:beforeAutospacing="0" w:after="0" w:afterAutospacing="0"/>
              <w:ind w:left="858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1</w:t>
            </w:r>
            <w:r>
              <w:rPr>
                <w:rStyle w:val="c12"/>
                <w:color w:val="000000"/>
                <w:lang w:val="en-US"/>
              </w:rPr>
              <w:t>2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0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2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9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Специальная физическая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F54A5E" w:rsidRDefault="00F54A5E" w:rsidP="00A91D99">
            <w:pPr>
              <w:pStyle w:val="c75"/>
              <w:spacing w:before="0" w:beforeAutospacing="0" w:after="0" w:afterAutospacing="0"/>
              <w:ind w:left="858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1</w:t>
            </w:r>
            <w:r>
              <w:rPr>
                <w:rStyle w:val="c12"/>
                <w:color w:val="000000"/>
                <w:lang w:val="en-US"/>
              </w:rPr>
              <w:t>2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3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F54A5E" w:rsidRDefault="00F54A5E" w:rsidP="00A91D99">
            <w:pPr>
              <w:pStyle w:val="c99"/>
              <w:spacing w:before="0" w:beforeAutospacing="0" w:after="0" w:afterAutospacing="0"/>
              <w:ind w:left="858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2</w:t>
            </w:r>
            <w:r>
              <w:rPr>
                <w:rStyle w:val="c12"/>
                <w:color w:val="000000"/>
                <w:lang w:val="en-US"/>
              </w:rPr>
              <w:t>2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4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Тактическая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F54A5E" w:rsidRDefault="00F54A5E" w:rsidP="00A91D99">
            <w:pPr>
              <w:pStyle w:val="c99"/>
              <w:spacing w:before="0" w:beforeAutospacing="0" w:after="0" w:afterAutospacing="0"/>
              <w:ind w:left="858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2</w:t>
            </w:r>
            <w:r>
              <w:rPr>
                <w:rStyle w:val="c12"/>
                <w:color w:val="000000"/>
                <w:lang w:val="en-US"/>
              </w:rPr>
              <w:t>3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0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5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9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Игровая подготовка.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F54A5E" w:rsidRDefault="00F54A5E" w:rsidP="00A91D99">
            <w:pPr>
              <w:pStyle w:val="c75"/>
              <w:spacing w:before="0" w:beforeAutospacing="0" w:after="0" w:afterAutospacing="0"/>
              <w:ind w:left="858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1</w:t>
            </w:r>
            <w:r>
              <w:rPr>
                <w:rStyle w:val="c12"/>
                <w:color w:val="000000"/>
                <w:lang w:val="en-US"/>
              </w:rPr>
              <w:t>6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6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Соревнования.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pStyle w:val="c122"/>
              <w:spacing w:before="0" w:beforeAutospacing="0" w:after="0" w:afterAutospacing="0" w:line="0" w:lineRule="auto"/>
              <w:ind w:left="446" w:right="278" w:firstLine="42"/>
              <w:jc w:val="center"/>
              <w:rPr>
                <w:rStyle w:val="c142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22"/>
              <w:spacing w:before="0" w:beforeAutospacing="0" w:after="0" w:afterAutospacing="0" w:line="0" w:lineRule="auto"/>
              <w:ind w:left="446" w:right="278" w:firstLine="42"/>
              <w:jc w:val="center"/>
              <w:rPr>
                <w:color w:val="000000"/>
              </w:rPr>
            </w:pPr>
            <w:proofErr w:type="gramStart"/>
            <w:r w:rsidRPr="003D6221">
              <w:rPr>
                <w:rStyle w:val="c142"/>
                <w:i/>
                <w:iCs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A91D99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27"/>
              <w:spacing w:before="0" w:beforeAutospacing="0" w:after="0" w:afterAutospacing="0"/>
              <w:ind w:left="224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7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44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Контрольные испытания.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F54A5E" w:rsidRDefault="00F54A5E" w:rsidP="00A91D99">
            <w:pPr>
              <w:pStyle w:val="c99"/>
              <w:spacing w:before="0" w:beforeAutospacing="0" w:after="0" w:afterAutospacing="0"/>
              <w:ind w:left="858"/>
              <w:rPr>
                <w:color w:val="000000"/>
                <w:lang w:val="en-US"/>
              </w:rPr>
            </w:pPr>
            <w:r>
              <w:rPr>
                <w:rStyle w:val="c12"/>
                <w:color w:val="000000"/>
              </w:rPr>
              <w:t>1</w:t>
            </w:r>
            <w:r>
              <w:rPr>
                <w:rStyle w:val="c12"/>
                <w:color w:val="000000"/>
                <w:lang w:val="en-US"/>
              </w:rPr>
              <w:t>2</w:t>
            </w:r>
          </w:p>
        </w:tc>
      </w:tr>
      <w:tr w:rsidR="007E546E" w:rsidRPr="003D6221" w:rsidTr="007E546E">
        <w:trPr>
          <w:trHeight w:val="54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3D6221" w:rsidRDefault="007E546E" w:rsidP="003D6221">
            <w:pPr>
              <w:pStyle w:val="c156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86"/>
                <w:b/>
                <w:bCs/>
                <w:color w:val="000000"/>
              </w:rPr>
              <w:t>Всего часов.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546E" w:rsidRPr="003D6221" w:rsidRDefault="007E546E" w:rsidP="003D6221">
            <w:pPr>
              <w:pStyle w:val="c157"/>
              <w:spacing w:before="0" w:beforeAutospacing="0" w:after="0" w:afterAutospacing="0"/>
              <w:ind w:left="1626" w:right="1478"/>
              <w:jc w:val="both"/>
              <w:rPr>
                <w:rStyle w:val="c86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46E" w:rsidRPr="00D13677" w:rsidRDefault="00F54A5E" w:rsidP="00D13677">
            <w:pPr>
              <w:pStyle w:val="c157"/>
              <w:spacing w:before="0" w:beforeAutospacing="0" w:after="0" w:afterAutospacing="0"/>
              <w:ind w:left="1626" w:right="8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02</w:t>
            </w:r>
            <w:r w:rsidR="00D13677">
              <w:rPr>
                <w:b/>
                <w:color w:val="000000"/>
              </w:rPr>
              <w:t xml:space="preserve"> ч.</w:t>
            </w:r>
          </w:p>
        </w:tc>
      </w:tr>
    </w:tbl>
    <w:p w:rsidR="003D6221" w:rsidRPr="003D6221" w:rsidRDefault="003D6221" w:rsidP="003D6221">
      <w:pPr>
        <w:pStyle w:val="c154"/>
        <w:shd w:val="clear" w:color="auto" w:fill="FFFFFF"/>
        <w:spacing w:before="0" w:beforeAutospacing="0" w:after="0" w:afterAutospacing="0"/>
        <w:ind w:left="3442"/>
        <w:jc w:val="both"/>
        <w:rPr>
          <w:color w:val="000000"/>
        </w:rPr>
      </w:pPr>
      <w:r w:rsidRPr="003D6221">
        <w:rPr>
          <w:rStyle w:val="c50"/>
          <w:b/>
          <w:bCs/>
          <w:color w:val="000000"/>
        </w:rPr>
        <w:t>Тематическое планирование</w:t>
      </w:r>
    </w:p>
    <w:tbl>
      <w:tblPr>
        <w:tblW w:w="7824" w:type="dxa"/>
        <w:tblInd w:w="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5870"/>
        <w:gridCol w:w="1351"/>
      </w:tblGrid>
      <w:tr w:rsidR="00D13677" w:rsidRPr="003D6221" w:rsidTr="00D13677">
        <w:trPr>
          <w:trHeight w:val="380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19"/>
              <w:spacing w:before="0" w:beforeAutospacing="0" w:after="0" w:afterAutospacing="0"/>
              <w:ind w:left="186"/>
              <w:jc w:val="both"/>
              <w:rPr>
                <w:color w:val="000000"/>
              </w:rPr>
            </w:pPr>
            <w:r w:rsidRPr="003D6221">
              <w:rPr>
                <w:rStyle w:val="c57"/>
                <w:b/>
                <w:bCs/>
                <w:color w:val="000000"/>
              </w:rPr>
              <w:t>№</w:t>
            </w:r>
          </w:p>
        </w:tc>
        <w:tc>
          <w:tcPr>
            <w:tcW w:w="5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70"/>
              <w:spacing w:before="0" w:beforeAutospacing="0" w:after="0" w:afterAutospacing="0"/>
              <w:ind w:left="2092"/>
              <w:jc w:val="both"/>
              <w:rPr>
                <w:color w:val="000000"/>
              </w:rPr>
            </w:pPr>
            <w:r w:rsidRPr="003D6221">
              <w:rPr>
                <w:rStyle w:val="c168"/>
                <w:b/>
                <w:bCs/>
                <w:i/>
                <w:iCs/>
                <w:color w:val="000000"/>
              </w:rPr>
              <w:t>Тема тренировочного процесса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32"/>
              <w:spacing w:before="0" w:beforeAutospacing="0" w:after="0" w:afterAutospacing="0"/>
              <w:ind w:left="66" w:right="98" w:hanging="52"/>
              <w:jc w:val="both"/>
              <w:rPr>
                <w:color w:val="000000"/>
              </w:rPr>
            </w:pPr>
            <w:r w:rsidRPr="003D6221">
              <w:rPr>
                <w:rStyle w:val="c57"/>
                <w:b/>
                <w:bCs/>
                <w:color w:val="000000"/>
              </w:rPr>
              <w:t>Кол-во часов</w:t>
            </w:r>
          </w:p>
        </w:tc>
      </w:tr>
      <w:tr w:rsidR="00D13677" w:rsidRPr="003D6221" w:rsidTr="00D13677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3677" w:rsidRPr="003D6221" w:rsidRDefault="00D13677" w:rsidP="003D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3677" w:rsidRPr="003D6221" w:rsidRDefault="00D13677" w:rsidP="003D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3677" w:rsidRPr="003D6221" w:rsidRDefault="00D13677" w:rsidP="003D62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Актуальность, популярность настольного тенниса.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Гигиена и врачебный контроль.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Влияние настольного тенниса на организм.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6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Особенности настольного тенниса.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12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элементов стола и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92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6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Хватка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92"/>
              <w:spacing w:before="0" w:beforeAutospacing="0" w:after="0" w:afterAutospacing="0"/>
              <w:ind w:left="230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7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Работа ног, положение корпуса.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92"/>
              <w:spacing w:before="0" w:beforeAutospacing="0" w:after="0" w:afterAutospacing="0"/>
              <w:ind w:left="2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Техника движения ногами, руками в игре.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9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Работа плеча, предплечья и кисти.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65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lastRenderedPageBreak/>
              <w:t>1</w:t>
            </w:r>
            <w:r>
              <w:rPr>
                <w:rStyle w:val="c6"/>
                <w:color w:val="000000"/>
                <w:lang w:val="en-US"/>
              </w:rPr>
              <w:t>0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хваток, изучение выпадов.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Техника постановки руки в игре.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Движение ракеткой и корпусом.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Техника движения ногами, руками в игре.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хваток, изучение выпадов.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1</w:t>
            </w:r>
            <w:r>
              <w:rPr>
                <w:rStyle w:val="c6"/>
                <w:color w:val="000000"/>
                <w:lang w:val="en-US"/>
              </w:rPr>
              <w:t>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Владение ракеткой и передвижения у стола.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16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Передвижение игрока приставными шагами.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17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18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19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20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движениям при выполнении ударов.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тыльной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тыльной стороной ракетки.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25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и тыльной стороной ракетки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65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26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выпадов, хваток, передвижения.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27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Набивание мяча ладонной и тыльной стороной ракетки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28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выпадов, хваток, передвижения.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29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30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движениям при выполнении ударов.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3</w:t>
            </w:r>
            <w:r>
              <w:rPr>
                <w:rStyle w:val="c6"/>
                <w:color w:val="000000"/>
                <w:lang w:val="en-US"/>
              </w:rPr>
              <w:t>1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32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движениям при выполнении ударов.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33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Учебная игра с изученными элементами.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9A61DD" w:rsidRDefault="009A61DD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34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Владение ракеткой и передвижения у стола.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</w:tbl>
    <w:p w:rsidR="003D6221" w:rsidRPr="003D6221" w:rsidRDefault="003D6221" w:rsidP="003D6221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824" w:type="dxa"/>
        <w:tblInd w:w="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944"/>
        <w:gridCol w:w="1275"/>
      </w:tblGrid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35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Основные тактические варианты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36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Свободная игра на столе.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37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Подача справа и слева.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38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Свободная игра на столе.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39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Подача справа и слева.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40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Открытая и закрытая ракетка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41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42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подачи «Маятник». Игра- подача.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43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подачи прямым ударом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44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подачи «Маятник». Игра- подача.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Учебная игра с элементами подач.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46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Учебная игра с ранее изученными элементами.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47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«наката» в игре.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48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техники постановки руки в игре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49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Обучение техники «наката» в игре.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50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в группах по качеству элементов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51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Изучение техники элемента «подрезка»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52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Учебная игра для совершенствования учебных элементов.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54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 xml:space="preserve">Занятия длясовершенствование ранее изученных </w:t>
            </w:r>
            <w:r w:rsidRPr="003D6221">
              <w:rPr>
                <w:rStyle w:val="c12"/>
                <w:color w:val="000000"/>
              </w:rPr>
              <w:lastRenderedPageBreak/>
              <w:t>элементов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65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lastRenderedPageBreak/>
              <w:t>55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 xml:space="preserve">Выполнение наката справа </w:t>
            </w:r>
            <w:proofErr w:type="gramStart"/>
            <w:r w:rsidRPr="003D6221">
              <w:rPr>
                <w:rStyle w:val="c12"/>
                <w:color w:val="000000"/>
              </w:rPr>
              <w:t>в</w:t>
            </w:r>
            <w:proofErr w:type="gramEnd"/>
            <w:r w:rsidRPr="003D6221">
              <w:rPr>
                <w:rStyle w:val="c12"/>
                <w:color w:val="000000"/>
              </w:rPr>
              <w:t xml:space="preserve"> правый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56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Игровые приемы в настольном теннисе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57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 xml:space="preserve">Выполнение наката справа </w:t>
            </w:r>
            <w:proofErr w:type="gramStart"/>
            <w:r w:rsidRPr="003D6221">
              <w:rPr>
                <w:rStyle w:val="c12"/>
                <w:color w:val="000000"/>
              </w:rPr>
              <w:t>в</w:t>
            </w:r>
            <w:proofErr w:type="gramEnd"/>
            <w:r w:rsidRPr="003D6221">
              <w:rPr>
                <w:rStyle w:val="c12"/>
                <w:color w:val="000000"/>
              </w:rPr>
              <w:t xml:space="preserve"> правый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58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Игровые приемы в настольном теннисе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Учебная игра с изученными элементами.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60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 xml:space="preserve">Учебная игра, соревнования среди </w:t>
            </w:r>
            <w:proofErr w:type="gramStart"/>
            <w:r w:rsidRPr="003D6221">
              <w:rPr>
                <w:rStyle w:val="c12"/>
                <w:color w:val="000000"/>
              </w:rPr>
              <w:t>занимающихся</w:t>
            </w:r>
            <w:proofErr w:type="gramEnd"/>
            <w:r w:rsidRPr="003D6221">
              <w:rPr>
                <w:rStyle w:val="c12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61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 xml:space="preserve">Учебная игра, соревнования среди </w:t>
            </w:r>
            <w:proofErr w:type="gramStart"/>
            <w:r w:rsidRPr="003D6221">
              <w:rPr>
                <w:rStyle w:val="c12"/>
                <w:color w:val="000000"/>
              </w:rPr>
              <w:t>занимающихся</w:t>
            </w:r>
            <w:proofErr w:type="gramEnd"/>
            <w:r w:rsidRPr="003D6221">
              <w:rPr>
                <w:rStyle w:val="c12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62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Игра навыков и овладение техникой нанесения ударов.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63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Игра навыков и овладение техникой нанесения ударов.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64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Выполнение наката справа в правый и левый углы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65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Занятие по совершенствование подач, срезок, накатов.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66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Выполнение наката справа в правый и левый у</w:t>
            </w:r>
            <w:bookmarkStart w:id="0" w:name="_GoBack"/>
            <w:bookmarkEnd w:id="0"/>
            <w:r w:rsidRPr="003D6221">
              <w:rPr>
                <w:rStyle w:val="c12"/>
                <w:color w:val="000000"/>
              </w:rPr>
              <w:t>глы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67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Занятие по совершенствование подач, срезок, накатов.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68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Подача справа (слева) с подбросом мяча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69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Удар "накат": удержание мяча на столе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70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Подача справа (слева) с подбросом мяча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71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Удар "накат": удержание мяча на столе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0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72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Выполнение наката справа в правый и левый углы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2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73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в группах по качеству элементов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74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Выполнение наката справа в правый и левый углы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75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Совершенствование в группах по качеству элементов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76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Подача слева с верхним вращением мяча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65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77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Технические приемы с верхним вращением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78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Подача слева с верхним вращением мяча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33A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79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Технические приемы с верхним вращением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3A7" w:rsidRPr="003D6221" w:rsidRDefault="007633A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D6221" w:rsidRPr="003D6221" w:rsidRDefault="003D6221" w:rsidP="003D6221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824" w:type="dxa"/>
        <w:tblInd w:w="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5944"/>
        <w:gridCol w:w="1275"/>
      </w:tblGrid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80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Удар без вращения мяча (толчок) справа, слева.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65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81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Удар « накат» справа и слева на столе.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06"/>
              <w:spacing w:before="0" w:beforeAutospacing="0" w:after="0" w:afterAutospacing="0"/>
              <w:ind w:right="296"/>
              <w:jc w:val="both"/>
              <w:rPr>
                <w:color w:val="000000"/>
              </w:rPr>
            </w:pPr>
            <w:r w:rsidRPr="003D6221">
              <w:rPr>
                <w:rStyle w:val="c6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82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Удар без вращения мяча (толчок) справа, слева.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6"/>
              <w:spacing w:before="0" w:beforeAutospacing="0" w:after="0" w:afterAutospacing="0"/>
              <w:ind w:left="176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83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Удар « накат» справа и слева на столе.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53"/>
              <w:spacing w:before="0" w:beforeAutospacing="0" w:after="0" w:afterAutospacing="0"/>
              <w:ind w:left="1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84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Свободная игра на столе.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53"/>
              <w:spacing w:before="0" w:beforeAutospacing="0" w:after="0" w:afterAutospacing="0"/>
              <w:ind w:left="1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85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Откидной удар справа.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spacing w:after="0"/>
              <w:ind w:right="2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21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9"/>
              <w:spacing w:before="0" w:beforeAutospacing="0" w:after="0" w:afterAutospacing="0"/>
              <w:ind w:left="1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86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Откидной удар слева.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8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9"/>
              <w:spacing w:before="0" w:beforeAutospacing="0" w:after="0" w:afterAutospacing="0"/>
              <w:ind w:left="1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87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Выполнение подачи в заданную зону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9"/>
              <w:spacing w:before="0" w:beforeAutospacing="0" w:after="0" w:afterAutospacing="0"/>
              <w:ind w:left="1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88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Игра на счет из одной, трех партий.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3D6221">
            <w:pPr>
              <w:pStyle w:val="c19"/>
              <w:spacing w:before="0" w:beforeAutospacing="0" w:after="0" w:afterAutospacing="0"/>
              <w:ind w:left="13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Сочетание наката справа и слева в правый угол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ind w:left="130"/>
              <w:jc w:val="both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  <w:lang w:val="en-US"/>
              </w:rPr>
              <w:t>90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Свободная игра на столе.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Занятие с применением изучаемым приёмом «свеча».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82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Откидной удар справа.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ind w:left="13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Откидной удар слева.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Выполнение подачи в заданную зону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181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53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95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Занятие с применением изучаемым приёмом «свеча».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53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Сочетание наката справа и слева в правый угол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53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Занятия длясовершенствование ранее изученных элементов.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53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Поочередные удары правой и левой стороной ракетки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8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Выполнение подачи в заданную зону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Поочередные удары правой и левой стороной ракетки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36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7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Сочетание наката справа и слева в правый угол стола.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82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  <w:tr w:rsidR="00D13677" w:rsidRPr="003D6221" w:rsidTr="00D13677">
        <w:trPr>
          <w:trHeight w:val="28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7633A7" w:rsidRDefault="007633A7" w:rsidP="007633A7">
            <w:pPr>
              <w:pStyle w:val="c19"/>
              <w:spacing w:before="0" w:beforeAutospacing="0" w:after="0" w:afterAutospacing="0"/>
              <w:ind w:left="1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A91D99">
            <w:pPr>
              <w:pStyle w:val="c23"/>
              <w:spacing w:before="0" w:beforeAutospacing="0" w:after="0" w:afterAutospacing="0"/>
              <w:ind w:left="104"/>
              <w:jc w:val="both"/>
              <w:rPr>
                <w:color w:val="000000"/>
              </w:rPr>
            </w:pPr>
            <w:r w:rsidRPr="003D6221">
              <w:rPr>
                <w:rStyle w:val="c12"/>
                <w:color w:val="000000"/>
              </w:rPr>
              <w:t>Свободная игра. Подведение итогов.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77" w:rsidRPr="003D6221" w:rsidRDefault="00D13677" w:rsidP="003D6221">
            <w:pPr>
              <w:pStyle w:val="c58"/>
              <w:spacing w:before="0" w:beforeAutospacing="0" w:after="0" w:afterAutospacing="0"/>
              <w:ind w:right="290"/>
              <w:jc w:val="both"/>
              <w:rPr>
                <w:color w:val="000000"/>
              </w:rPr>
            </w:pPr>
            <w:r w:rsidRPr="003D6221">
              <w:rPr>
                <w:rStyle w:val="c29"/>
                <w:color w:val="000000"/>
              </w:rPr>
              <w:t>1</w:t>
            </w:r>
          </w:p>
        </w:tc>
      </w:tr>
    </w:tbl>
    <w:p w:rsidR="00A91D99" w:rsidRDefault="00A91D99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E546E" w:rsidRP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E546E">
        <w:rPr>
          <w:b/>
        </w:rPr>
        <w:t>Условия для реализации программы: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спортивный школьный зал  спортивный инвентарь и оборудование: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теннисные ракетки и мячи на каждого обучающегося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>• набивные мячи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перекладины для подтягивания в висе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>• скакалки для прыжков на каждого обучающегося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• секундомер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гимнастические скамейки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• теннисные столы 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• сетки для настольного тенниса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• гимнастические маты 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>• гимнастическая стенка.</w:t>
      </w:r>
    </w:p>
    <w:p w:rsidR="007E546E" w:rsidRDefault="007E546E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color w:val="000000"/>
        </w:rPr>
        <w:t>Планируемые результаты освоения программы.</w:t>
      </w:r>
    </w:p>
    <w:p w:rsidR="00FA6EF8" w:rsidRPr="003D6221" w:rsidRDefault="00D5232F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результате освоения адаптированной дополнительной общеобразовательной программы «Настольный теннис» обучающие, воспитанники должны достигнуть следующих результатов:  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color w:val="000000"/>
        </w:rPr>
        <w:t>Личностные результаты: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развитие любознательности и сообразительности;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развитие целеустремленности, внимательности;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развитие наглядно-образного мышления и логики;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повышение мотивации к изучению и потребности игры в настольный теннис;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способность к самооценке на основе критерия успешности;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знание и применение основных моральных норм поведения;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 xml:space="preserve">• развитие навыков сотрудничества </w:t>
      </w:r>
      <w:proofErr w:type="gramStart"/>
      <w:r w:rsidRPr="003D6221">
        <w:rPr>
          <w:color w:val="000000"/>
        </w:rPr>
        <w:t>со</w:t>
      </w:r>
      <w:proofErr w:type="gramEnd"/>
      <w:r w:rsidRPr="003D6221">
        <w:rPr>
          <w:color w:val="000000"/>
        </w:rPr>
        <w:t xml:space="preserve"> взрослыми и детьми.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D6221">
        <w:rPr>
          <w:b/>
          <w:bCs/>
          <w:color w:val="000000"/>
        </w:rPr>
        <w:t>Метапредметные</w:t>
      </w:r>
      <w:proofErr w:type="spellEnd"/>
      <w:r w:rsidRPr="003D6221">
        <w:rPr>
          <w:b/>
          <w:bCs/>
          <w:color w:val="000000"/>
        </w:rPr>
        <w:t xml:space="preserve"> результаты: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формирование умений планировать, контролировать и оценивать действия в соответствии с поставленной задачей;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освоение начальных форм рефлексии;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формирование умения понимать причины успеха /неуспеха и способности действовать даже в условиях неуспеха;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овладение логическими действиями сравнения, анализа, синтеза, обобщения;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формирование умений договариваться, готовность слушать собеседника;</w:t>
      </w:r>
    </w:p>
    <w:p w:rsidR="00FA6EF8" w:rsidRPr="00F54A5E" w:rsidRDefault="00FA6EF8" w:rsidP="00F54A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>• способность к самооценке</w:t>
      </w:r>
      <w:r w:rsidR="00F54A5E">
        <w:rPr>
          <w:color w:val="000000"/>
        </w:rPr>
        <w:t xml:space="preserve"> на основе критерия успешности;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color w:val="000000"/>
        </w:rPr>
        <w:t>Предметные результаты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color w:val="000000"/>
        </w:rPr>
        <w:t xml:space="preserve">К концу года </w:t>
      </w:r>
      <w:proofErr w:type="gramStart"/>
      <w:r w:rsidRPr="003D6221">
        <w:rPr>
          <w:color w:val="000000"/>
        </w:rPr>
        <w:t>обучающиеся</w:t>
      </w:r>
      <w:proofErr w:type="gramEnd"/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i/>
          <w:iCs/>
          <w:color w:val="000000"/>
        </w:rPr>
        <w:t>будут знать</w:t>
      </w:r>
      <w:r w:rsidRPr="003D6221">
        <w:rPr>
          <w:b/>
          <w:bCs/>
          <w:color w:val="000000"/>
        </w:rPr>
        <w:t>:</w:t>
      </w:r>
      <w:r w:rsidRPr="003D6221">
        <w:rPr>
          <w:color w:val="000000"/>
        </w:rPr>
        <w:t>  правила игры, тактику игры в настольный теннис</w:t>
      </w:r>
      <w:r w:rsidR="00A91D99">
        <w:rPr>
          <w:color w:val="000000"/>
        </w:rPr>
        <w:t>.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6221">
        <w:rPr>
          <w:b/>
          <w:bCs/>
          <w:i/>
          <w:iCs/>
          <w:color w:val="000000"/>
        </w:rPr>
        <w:t>будут уметь</w:t>
      </w:r>
      <w:r w:rsidRPr="003D6221">
        <w:rPr>
          <w:b/>
          <w:bCs/>
          <w:color w:val="000000"/>
        </w:rPr>
        <w:t>:</w:t>
      </w:r>
      <w:r w:rsidRPr="003D6221">
        <w:rPr>
          <w:color w:val="000000"/>
        </w:rPr>
        <w:t xml:space="preserve"> правильно держать ракетку, стоять, передвигаться, выполнять правильно технические элементы: накаты справа и слева, подачи с различными вращениями, топ – спин справа и слева, срезки, подрезки, запилы, подставки, </w:t>
      </w:r>
      <w:proofErr w:type="spellStart"/>
      <w:r w:rsidRPr="003D6221">
        <w:rPr>
          <w:color w:val="000000"/>
        </w:rPr>
        <w:t>перекруты</w:t>
      </w:r>
      <w:proofErr w:type="spellEnd"/>
      <w:r w:rsidRPr="003D6221">
        <w:rPr>
          <w:color w:val="000000"/>
        </w:rPr>
        <w:t xml:space="preserve">, </w:t>
      </w:r>
      <w:proofErr w:type="spellStart"/>
      <w:r w:rsidRPr="003D6221">
        <w:rPr>
          <w:color w:val="000000"/>
        </w:rPr>
        <w:t>топ</w:t>
      </w:r>
      <w:proofErr w:type="gramStart"/>
      <w:r w:rsidRPr="003D6221">
        <w:rPr>
          <w:color w:val="000000"/>
        </w:rPr>
        <w:t>с</w:t>
      </w:r>
      <w:proofErr w:type="spellEnd"/>
      <w:r w:rsidRPr="003D6221">
        <w:rPr>
          <w:color w:val="000000"/>
        </w:rPr>
        <w:t>-</w:t>
      </w:r>
      <w:proofErr w:type="gramEnd"/>
      <w:r w:rsidRPr="003D6221">
        <w:rPr>
          <w:color w:val="000000"/>
        </w:rPr>
        <w:t xml:space="preserve"> удары, свечи, удары по свечам, технично играть в настольный теннис на высоком уровне.</w:t>
      </w:r>
    </w:p>
    <w:p w:rsidR="00FA6EF8" w:rsidRPr="003D6221" w:rsidRDefault="00FA6EF8" w:rsidP="003D62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:rsidR="00FE62FC" w:rsidRPr="003D6221" w:rsidRDefault="00FE62FC" w:rsidP="003D622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FA6EF8" w:rsidRPr="003D6221" w:rsidRDefault="00FA6EF8" w:rsidP="003D622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667" w:rsidRPr="003D6221" w:rsidRDefault="00422667" w:rsidP="003D622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667" w:rsidRPr="003D6221" w:rsidRDefault="00422667" w:rsidP="003D6221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2667" w:rsidRPr="003D6221" w:rsidSect="00671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CB8"/>
    <w:multiLevelType w:val="multilevel"/>
    <w:tmpl w:val="E4AC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B25BC"/>
    <w:multiLevelType w:val="multilevel"/>
    <w:tmpl w:val="AE92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411F"/>
    <w:multiLevelType w:val="hybridMultilevel"/>
    <w:tmpl w:val="F97CB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7302D"/>
    <w:multiLevelType w:val="multilevel"/>
    <w:tmpl w:val="BF8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535AC"/>
    <w:multiLevelType w:val="multilevel"/>
    <w:tmpl w:val="71F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73BC4"/>
    <w:multiLevelType w:val="multilevel"/>
    <w:tmpl w:val="232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C6643"/>
    <w:multiLevelType w:val="multilevel"/>
    <w:tmpl w:val="B3E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22196"/>
    <w:multiLevelType w:val="multilevel"/>
    <w:tmpl w:val="3AB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35106"/>
    <w:multiLevelType w:val="multilevel"/>
    <w:tmpl w:val="2CD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E7D69"/>
    <w:multiLevelType w:val="multilevel"/>
    <w:tmpl w:val="F0A4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A7BEA"/>
    <w:multiLevelType w:val="multilevel"/>
    <w:tmpl w:val="4524C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17"/>
    <w:rsid w:val="000A2836"/>
    <w:rsid w:val="00145762"/>
    <w:rsid w:val="002832CB"/>
    <w:rsid w:val="002B7E14"/>
    <w:rsid w:val="00362FB2"/>
    <w:rsid w:val="003C6AEF"/>
    <w:rsid w:val="003D6221"/>
    <w:rsid w:val="003E075E"/>
    <w:rsid w:val="00422667"/>
    <w:rsid w:val="004C00B9"/>
    <w:rsid w:val="004D7A7D"/>
    <w:rsid w:val="004F4952"/>
    <w:rsid w:val="0066115D"/>
    <w:rsid w:val="0067130C"/>
    <w:rsid w:val="00680B48"/>
    <w:rsid w:val="006E4EA1"/>
    <w:rsid w:val="007633A7"/>
    <w:rsid w:val="007E546E"/>
    <w:rsid w:val="009A61DD"/>
    <w:rsid w:val="009B3EA2"/>
    <w:rsid w:val="00A91D99"/>
    <w:rsid w:val="00B1090A"/>
    <w:rsid w:val="00B26A2B"/>
    <w:rsid w:val="00C12E7A"/>
    <w:rsid w:val="00D13677"/>
    <w:rsid w:val="00D1679A"/>
    <w:rsid w:val="00D5232F"/>
    <w:rsid w:val="00DB3D53"/>
    <w:rsid w:val="00DF63F2"/>
    <w:rsid w:val="00F06D17"/>
    <w:rsid w:val="00F54A5E"/>
    <w:rsid w:val="00FA6EF8"/>
    <w:rsid w:val="00FE62FC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E"/>
  </w:style>
  <w:style w:type="paragraph" w:styleId="1">
    <w:name w:val="heading 1"/>
    <w:basedOn w:val="a"/>
    <w:next w:val="a"/>
    <w:link w:val="11"/>
    <w:qFormat/>
    <w:rsid w:val="004F49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1679A"/>
  </w:style>
  <w:style w:type="character" w:customStyle="1" w:styleId="c2">
    <w:name w:val="c2"/>
    <w:basedOn w:val="a0"/>
    <w:rsid w:val="00D1679A"/>
  </w:style>
  <w:style w:type="character" w:customStyle="1" w:styleId="c0">
    <w:name w:val="c0"/>
    <w:basedOn w:val="a0"/>
    <w:rsid w:val="00D1679A"/>
  </w:style>
  <w:style w:type="character" w:customStyle="1" w:styleId="c8">
    <w:name w:val="c8"/>
    <w:basedOn w:val="a0"/>
    <w:rsid w:val="00D1679A"/>
  </w:style>
  <w:style w:type="paragraph" w:customStyle="1" w:styleId="c5">
    <w:name w:val="c5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1679A"/>
  </w:style>
  <w:style w:type="character" w:customStyle="1" w:styleId="c12">
    <w:name w:val="c12"/>
    <w:basedOn w:val="a0"/>
    <w:rsid w:val="00D1679A"/>
  </w:style>
  <w:style w:type="paragraph" w:customStyle="1" w:styleId="c7">
    <w:name w:val="c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49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uiPriority w:val="9"/>
    <w:rsid w:val="004F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4F4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4F495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F495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4F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6221"/>
  </w:style>
  <w:style w:type="character" w:customStyle="1" w:styleId="c33">
    <w:name w:val="c33"/>
    <w:basedOn w:val="a0"/>
    <w:rsid w:val="003D6221"/>
  </w:style>
  <w:style w:type="character" w:customStyle="1" w:styleId="c18">
    <w:name w:val="c18"/>
    <w:basedOn w:val="a0"/>
    <w:rsid w:val="003D6221"/>
  </w:style>
  <w:style w:type="character" w:customStyle="1" w:styleId="c15">
    <w:name w:val="c15"/>
    <w:basedOn w:val="a0"/>
    <w:rsid w:val="003D6221"/>
  </w:style>
  <w:style w:type="paragraph" w:customStyle="1" w:styleId="c145">
    <w:name w:val="c14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3D6221"/>
  </w:style>
  <w:style w:type="character" w:customStyle="1" w:styleId="c86">
    <w:name w:val="c86"/>
    <w:basedOn w:val="a0"/>
    <w:rsid w:val="003D6221"/>
  </w:style>
  <w:style w:type="paragraph" w:customStyle="1" w:styleId="c141">
    <w:name w:val="c14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6221"/>
  </w:style>
  <w:style w:type="paragraph" w:customStyle="1" w:styleId="c44">
    <w:name w:val="c4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3D6221"/>
  </w:style>
  <w:style w:type="paragraph" w:customStyle="1" w:styleId="c42">
    <w:name w:val="c4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D6221"/>
  </w:style>
  <w:style w:type="paragraph" w:customStyle="1" w:styleId="c119">
    <w:name w:val="c11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D6221"/>
  </w:style>
  <w:style w:type="paragraph" w:customStyle="1" w:styleId="c162">
    <w:name w:val="c16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8">
    <w:name w:val="c168"/>
    <w:basedOn w:val="a0"/>
    <w:rsid w:val="003D6221"/>
  </w:style>
  <w:style w:type="paragraph" w:customStyle="1" w:styleId="c132">
    <w:name w:val="c13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6221"/>
  </w:style>
  <w:style w:type="paragraph" w:customStyle="1" w:styleId="c26">
    <w:name w:val="c2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3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9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1679A"/>
  </w:style>
  <w:style w:type="character" w:customStyle="1" w:styleId="c2">
    <w:name w:val="c2"/>
    <w:basedOn w:val="a0"/>
    <w:rsid w:val="00D1679A"/>
  </w:style>
  <w:style w:type="character" w:customStyle="1" w:styleId="c0">
    <w:name w:val="c0"/>
    <w:basedOn w:val="a0"/>
    <w:rsid w:val="00D1679A"/>
  </w:style>
  <w:style w:type="character" w:customStyle="1" w:styleId="c8">
    <w:name w:val="c8"/>
    <w:basedOn w:val="a0"/>
    <w:rsid w:val="00D1679A"/>
  </w:style>
  <w:style w:type="paragraph" w:customStyle="1" w:styleId="c5">
    <w:name w:val="c5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1679A"/>
  </w:style>
  <w:style w:type="character" w:customStyle="1" w:styleId="c12">
    <w:name w:val="c12"/>
    <w:basedOn w:val="a0"/>
    <w:rsid w:val="00D1679A"/>
  </w:style>
  <w:style w:type="paragraph" w:customStyle="1" w:styleId="c7">
    <w:name w:val="c7"/>
    <w:basedOn w:val="a"/>
    <w:rsid w:val="00D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Школа-интернат3</cp:lastModifiedBy>
  <cp:revision>17</cp:revision>
  <cp:lastPrinted>2019-10-15T12:10:00Z</cp:lastPrinted>
  <dcterms:created xsi:type="dcterms:W3CDTF">2019-08-24T09:10:00Z</dcterms:created>
  <dcterms:modified xsi:type="dcterms:W3CDTF">2020-09-25T07:47:00Z</dcterms:modified>
</cp:coreProperties>
</file>