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980E47" w:rsidRPr="00980E47" w:rsidRDefault="00980E47" w:rsidP="00980E47">
      <w:pPr>
        <w:tabs>
          <w:tab w:val="left" w:pos="13750"/>
        </w:tabs>
        <w:jc w:val="center"/>
        <w:rPr>
          <w:b/>
          <w:color w:val="4472C4" w:themeColor="accent5"/>
          <w:sz w:val="56"/>
          <w:szCs w:val="56"/>
        </w:rPr>
      </w:pPr>
      <w:r w:rsidRPr="00980E47">
        <w:rPr>
          <w:b/>
          <w:color w:val="4472C4" w:themeColor="accent5"/>
          <w:sz w:val="56"/>
          <w:szCs w:val="56"/>
          <w:highlight w:val="lightGray"/>
        </w:rPr>
        <w:t>Появление предметно</w:t>
      </w:r>
      <w:bookmarkStart w:id="0" w:name="_GoBack"/>
      <w:bookmarkEnd w:id="0"/>
      <w:r w:rsidRPr="00980E47">
        <w:rPr>
          <w:b/>
          <w:color w:val="4472C4" w:themeColor="accent5"/>
          <w:sz w:val="56"/>
          <w:szCs w:val="56"/>
          <w:highlight w:val="lightGray"/>
        </w:rPr>
        <w:t>-практических действий в онтогенезе</w:t>
      </w:r>
    </w:p>
    <w:tbl>
      <w:tblPr>
        <w:tblStyle w:val="-51"/>
        <w:tblW w:w="15192" w:type="dxa"/>
        <w:tblLook w:val="04A0" w:firstRow="1" w:lastRow="0" w:firstColumn="1" w:lastColumn="0" w:noHBand="0" w:noVBand="1"/>
      </w:tblPr>
      <w:tblGrid>
        <w:gridCol w:w="1838"/>
        <w:gridCol w:w="6975"/>
        <w:gridCol w:w="6379"/>
      </w:tblGrid>
      <w:tr w:rsidR="00980E47" w:rsidTr="0098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0E47" w:rsidRDefault="00980E47" w:rsidP="004D69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Возраст</w:t>
            </w:r>
          </w:p>
        </w:tc>
        <w:tc>
          <w:tcPr>
            <w:tcW w:w="6975" w:type="dxa"/>
          </w:tcPr>
          <w:p w:rsidR="00980E47" w:rsidRDefault="00980E47" w:rsidP="004D6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Предметные действия</w:t>
            </w:r>
          </w:p>
        </w:tc>
        <w:tc>
          <w:tcPr>
            <w:tcW w:w="6379" w:type="dxa"/>
          </w:tcPr>
          <w:p w:rsidR="00980E47" w:rsidRDefault="00980E47" w:rsidP="004D6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Рекомендуемые игры и упражнения</w:t>
            </w:r>
          </w:p>
        </w:tc>
      </w:tr>
      <w:tr w:rsidR="00980E47" w:rsidTr="0098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0E47" w:rsidRPr="000E436F" w:rsidRDefault="00980E47" w:rsidP="004D6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0-3 мес.</w:t>
            </w:r>
          </w:p>
        </w:tc>
        <w:tc>
          <w:tcPr>
            <w:tcW w:w="6975" w:type="dxa"/>
          </w:tcPr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0E436F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</w:t>
            </w:r>
            <w:r w:rsidRPr="000E436F">
              <w:rPr>
                <w:color w:val="7B7B7B" w:themeColor="accent3" w:themeShade="BF"/>
                <w:sz w:val="40"/>
                <w:szCs w:val="40"/>
              </w:rPr>
              <w:t>Повороты головы в сторону источника звука</w:t>
            </w:r>
            <w:r>
              <w:rPr>
                <w:sz w:val="40"/>
                <w:szCs w:val="40"/>
              </w:rPr>
              <w:t>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E436F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Прослеживание предмета.</w:t>
            </w:r>
          </w:p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0E436F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Попытки дотянуться до предмета, тянуть его обеими руками.</w:t>
            </w:r>
          </w:p>
        </w:tc>
        <w:tc>
          <w:tcPr>
            <w:tcW w:w="6379" w:type="dxa"/>
          </w:tcPr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●Игры на формирование прослеживания, координацию движений «рука-глаз», «рука-рот».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●Тактильно-ритмические игры.</w:t>
            </w:r>
          </w:p>
          <w:p w:rsidR="00980E47" w:rsidRPr="000E436F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 Сенсорные игры с разными материалами. Предметами разной фактуры (подготовка руки к хватанию)</w:t>
            </w:r>
          </w:p>
        </w:tc>
      </w:tr>
      <w:tr w:rsidR="00980E47" w:rsidTr="00980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0E47" w:rsidRDefault="00980E47" w:rsidP="004D6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3-6 мес.</w:t>
            </w:r>
          </w:p>
        </w:tc>
        <w:tc>
          <w:tcPr>
            <w:tcW w:w="6975" w:type="dxa"/>
          </w:tcPr>
          <w:p w:rsidR="00980E47" w:rsidRDefault="00980E47" w:rsidP="004D6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9F5842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Удержание вложенного в руку предмета.</w:t>
            </w:r>
          </w:p>
          <w:p w:rsidR="00980E47" w:rsidRDefault="00980E47" w:rsidP="004D6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9F5842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Захват предмета двумя руками, одной рукой.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9F5842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Отпускание предмета из рук.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lastRenderedPageBreak/>
              <w:t>●Перекладывание предмета из руки в руку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●Симметричные действия с двумя предметами.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●Появление различных захватов (адаптация руки к предмету)</w:t>
            </w:r>
          </w:p>
        </w:tc>
        <w:tc>
          <w:tcPr>
            <w:tcW w:w="6379" w:type="dxa"/>
          </w:tcPr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lastRenderedPageBreak/>
              <w:t xml:space="preserve">●Игры на формирование </w:t>
            </w:r>
            <w:proofErr w:type="spellStart"/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дотягивания</w:t>
            </w:r>
            <w:proofErr w:type="spellEnd"/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, хватания и опускания предмета.</w:t>
            </w:r>
          </w:p>
          <w:p w:rsidR="00980E47" w:rsidRDefault="00980E47" w:rsidP="004D6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F5842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Игры на рассматривание, ощупывание предметов.</w:t>
            </w:r>
          </w:p>
        </w:tc>
      </w:tr>
      <w:tr w:rsidR="00980E47" w:rsidTr="0098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0E47" w:rsidRDefault="00980E47" w:rsidP="004D6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6-9 мес.</w:t>
            </w:r>
          </w:p>
        </w:tc>
        <w:tc>
          <w:tcPr>
            <w:tcW w:w="6975" w:type="dxa"/>
          </w:tcPr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291001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Появление «ножничного захвата»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291001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Тактильное исследование предметов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291001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Манипуляции с предметом – неспецифические действия (стучит, трясёт, сжимает).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291001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Рассматривание предметов.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291001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Исследование объёма и глубины (дырочки, коробочка, стаканы, щели).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 Появление игровых ритуалов: мячик катать, погремушки трясти и пр.</w:t>
            </w:r>
          </w:p>
        </w:tc>
        <w:tc>
          <w:tcPr>
            <w:tcW w:w="6379" w:type="dxa"/>
          </w:tcPr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 w:rsidRPr="00291001">
              <w:rPr>
                <w:color w:val="7B7B7B" w:themeColor="accent3" w:themeShade="BF"/>
                <w:sz w:val="40"/>
                <w:szCs w:val="40"/>
              </w:rPr>
              <w:t>Игры с погремушками, различными мячами</w:t>
            </w:r>
            <w:r>
              <w:rPr>
                <w:color w:val="7B7B7B" w:themeColor="accent3" w:themeShade="BF"/>
                <w:sz w:val="40"/>
                <w:szCs w:val="40"/>
              </w:rPr>
              <w:t>, пищалками, резиновыми игрушками, пластиковыми кубиками, коробками, колечками, подушками, трубочками, стаканчиками, лопатками, ложками, прозрачными пластиковыми бутылками.</w:t>
            </w:r>
          </w:p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color w:val="7B7B7B" w:themeColor="accent3" w:themeShade="BF"/>
                <w:sz w:val="40"/>
                <w:szCs w:val="40"/>
              </w:rPr>
              <w:t xml:space="preserve"> Игры с бросанием и доставанием предметов. </w:t>
            </w:r>
          </w:p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color w:val="7B7B7B" w:themeColor="accent3" w:themeShade="BF"/>
                <w:sz w:val="40"/>
                <w:szCs w:val="40"/>
              </w:rPr>
              <w:t xml:space="preserve"> Сжимание-разжимание предметов.</w:t>
            </w:r>
          </w:p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lastRenderedPageBreak/>
              <w:t>● Перекладывание предмета из одной руки в другую.</w:t>
            </w:r>
          </w:p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 Игры с водой.</w:t>
            </w:r>
          </w:p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 Манипуляции с предметом (трясти, стучать, поворачивать, катать, бросать, поднимать, опускать, крутить и пр.) ●Циркулярные игры (с повторяющимися действиями).</w:t>
            </w:r>
          </w:p>
        </w:tc>
      </w:tr>
      <w:tr w:rsidR="00980E47" w:rsidTr="00980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0E47" w:rsidRDefault="00980E47" w:rsidP="004D6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9-12 мес.</w:t>
            </w:r>
          </w:p>
        </w:tc>
        <w:tc>
          <w:tcPr>
            <w:tcW w:w="6975" w:type="dxa"/>
          </w:tcPr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D5C6B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Поиск спрятанного предмета.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D5C6B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Первый опыт использования орудий (дотягивается до игрушки с помощью палочки, другой игрушки).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 Подражание взрослому в действиях с предметами.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 Освоение функциональных действий с предметами.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● Появление асимметричных действий с предметами (открывает крышки, 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lastRenderedPageBreak/>
              <w:t>нанизывает кольца на стержень, строит башню)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 Освоение разных способов захвата мелких предметов (формирование «пинцетного» захвата).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 Умение есть ложкой.</w:t>
            </w:r>
          </w:p>
        </w:tc>
        <w:tc>
          <w:tcPr>
            <w:tcW w:w="6379" w:type="dxa"/>
          </w:tcPr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lastRenderedPageBreak/>
              <w:t>● Прячем предмет.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●Игры на соотношение предметов (вытягиваем ленты, полосы бумаги из коробки, вынимаем предмет из мешка, из коробки, вставляем миски, стаканчики один в другой, кладём мелкие предметы в бутылку и пр.).</w:t>
            </w:r>
          </w:p>
          <w:p w:rsidR="00980E47" w:rsidRDefault="00980E47" w:rsidP="004D6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lastRenderedPageBreak/>
              <w:t xml:space="preserve">● Предметная функциональная игра (предметы катаем, крутим, стучим, вертим </w:t>
            </w:r>
            <w:proofErr w:type="gramStart"/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и  т.д.</w:t>
            </w:r>
            <w:proofErr w:type="gramEnd"/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)</w:t>
            </w:r>
          </w:p>
          <w:p w:rsidR="00980E47" w:rsidRDefault="00980E47" w:rsidP="004D6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● Игры с различными материалами (срывать с ветки листочки, ломать спагетти, согнуть и разорвать картонную трубочку, расправить мокрый платочек, помять тесто, разрезать пластиковой формочкой, пересыпать, перелить и др.) </w:t>
            </w:r>
          </w:p>
          <w:p w:rsidR="00980E47" w:rsidRDefault="00980E47" w:rsidP="004D6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980E47" w:rsidTr="0098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0E47" w:rsidRDefault="00980E47" w:rsidP="004D6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1-2 года</w:t>
            </w:r>
          </w:p>
        </w:tc>
        <w:tc>
          <w:tcPr>
            <w:tcW w:w="6975" w:type="dxa"/>
          </w:tcPr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Направленность манипуляций с предметами на переживание </w:t>
            </w:r>
            <w:proofErr w:type="gramStart"/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сенсорных  ощущений</w:t>
            </w:r>
            <w:proofErr w:type="gramEnd"/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Интерес к мелким предметам (группировки: собирание предметов в кучки, в коробки)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Интерес к разнообразным ёмкостям, их наполнению и опорожнению.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lastRenderedPageBreak/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Исследования функциональных качеств предмета.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Использование орудий: ложки, вилки, зубной щётки, карандаша, мелка.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Самостоятельно ест и пьёт.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Появление символических действий (изображает, что укладывает спать куклу, умывает её, кормит).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Появление цепочек действий.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Сортировки предметов (выстраивание предметов с топки, башенки, затем ряды, линии).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Классификации предметов (машинки – человечки, затем по форме, цвету).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Соблюдение домашнего уклада.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Рисование «каракулей»</w:t>
            </w:r>
          </w:p>
        </w:tc>
        <w:tc>
          <w:tcPr>
            <w:tcW w:w="6379" w:type="dxa"/>
          </w:tcPr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7B7B7B" w:themeColor="accent3" w:themeShade="BF"/>
                <w:sz w:val="40"/>
                <w:szCs w:val="40"/>
              </w:rPr>
              <w:lastRenderedPageBreak/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Подражание действиям взрослого.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Пересыпание, переливание, размазывание, игры с песком, с красками, водой.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Выстраивание рядов, собирание предметов в кучи, в коробочки (ёмкости).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7B7B7B" w:themeColor="accent3" w:themeShade="BF"/>
                <w:sz w:val="40"/>
                <w:szCs w:val="40"/>
              </w:rPr>
              <w:lastRenderedPageBreak/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Исследование предметов по функциям.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Игры с кубиками, пирамидками, строительным материалом (вертикальное и горизонтальное строительство рядов).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Игры на выстраивание рядов предметов с учётом размера (матрёшки).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«Цепочки» действий (кукла идёт по дорожке и поёт; мишка катается на машинке и машет лапой; зайка прыгает высоко, а потом низко).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Игры на исследование предметов по функциям (говорит по телефону, подметает пол, пишут ручкой и пр.)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Игры на строительство домиков из подручного материала.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Произвольность движений.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006BAD">
              <w:rPr>
                <w:rFonts w:cstheme="minorHAnsi"/>
                <w:color w:val="7B7B7B" w:themeColor="accent3" w:themeShade="BF"/>
                <w:sz w:val="40"/>
                <w:szCs w:val="40"/>
              </w:rPr>
              <w:lastRenderedPageBreak/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Начальная символическая игра.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980E47" w:rsidTr="00980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0E47" w:rsidRDefault="00980E47" w:rsidP="004D6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2-3 года</w:t>
            </w:r>
          </w:p>
        </w:tc>
        <w:tc>
          <w:tcPr>
            <w:tcW w:w="6975" w:type="dxa"/>
          </w:tcPr>
          <w:p w:rsidR="00980E47" w:rsidRDefault="00980E47" w:rsidP="004D6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Размещение предметов в пространстве, трёхмерное строительство.</w:t>
            </w:r>
          </w:p>
          <w:p w:rsidR="00980E47" w:rsidRDefault="00980E47" w:rsidP="004D6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Игры с </w:t>
            </w:r>
            <w:proofErr w:type="spellStart"/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пазлами</w:t>
            </w:r>
            <w:proofErr w:type="spellEnd"/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-вкладышами.</w:t>
            </w:r>
          </w:p>
          <w:p w:rsidR="00980E47" w:rsidRDefault="00980E47" w:rsidP="004D6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Использование инструментов: ножницы, кисточка, молоток, веник, щётка, нож.</w:t>
            </w:r>
          </w:p>
          <w:p w:rsidR="00980E47" w:rsidRDefault="00980E47" w:rsidP="004D6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Появление формы круг в собственном рисунке.</w:t>
            </w:r>
          </w:p>
          <w:p w:rsidR="00980E47" w:rsidRDefault="00980E47" w:rsidP="004D6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Самостоятельность в еде, одевании-раздевании, посещении туалета.</w:t>
            </w:r>
          </w:p>
        </w:tc>
        <w:tc>
          <w:tcPr>
            <w:tcW w:w="6379" w:type="dxa"/>
          </w:tcPr>
          <w:p w:rsidR="00980E47" w:rsidRDefault="00980E47" w:rsidP="004D6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D0A98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Игры, направленные на результат (строительство из кубиков, </w:t>
            </w:r>
            <w:proofErr w:type="spellStart"/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лего</w:t>
            </w:r>
            <w:proofErr w:type="spellEnd"/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>, палок, песка, глины, игрушечная железная дорога)</w:t>
            </w:r>
          </w:p>
        </w:tc>
      </w:tr>
      <w:tr w:rsidR="00980E47" w:rsidTr="0098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0E47" w:rsidRDefault="00980E47" w:rsidP="004D6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3-5 лет</w:t>
            </w:r>
          </w:p>
        </w:tc>
        <w:tc>
          <w:tcPr>
            <w:tcW w:w="6975" w:type="dxa"/>
          </w:tcPr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Действия с игрушками (куклы, домики, мебель, наборы игр в больницу, фермы с животными)</w:t>
            </w:r>
          </w:p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Рисование, вырезание из бумаги, раскрашивание.</w:t>
            </w:r>
          </w:p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Конструирование, лепка.</w:t>
            </w:r>
          </w:p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lastRenderedPageBreak/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Появление плана действий.</w:t>
            </w:r>
          </w:p>
          <w:p w:rsidR="00980E47" w:rsidRDefault="00980E47" w:rsidP="004D6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6379" w:type="dxa"/>
          </w:tcPr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6D0A98">
              <w:rPr>
                <w:rFonts w:cstheme="minorHAnsi"/>
                <w:color w:val="7B7B7B" w:themeColor="accent3" w:themeShade="BF"/>
                <w:sz w:val="40"/>
                <w:szCs w:val="40"/>
              </w:rPr>
              <w:lastRenderedPageBreak/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Продуктивная деятельность: рисование, лепка, аппликации (вырезание, наклеивание), конструирование.</w:t>
            </w:r>
          </w:p>
          <w:p w:rsidR="00980E47" w:rsidRDefault="00980E47" w:rsidP="004D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D0A98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Режет ножом, лепит пироги.</w:t>
            </w:r>
          </w:p>
        </w:tc>
      </w:tr>
      <w:tr w:rsidR="00980E47" w:rsidTr="00980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0E47" w:rsidRDefault="00980E47" w:rsidP="004D6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5-6 лет</w:t>
            </w:r>
          </w:p>
        </w:tc>
        <w:tc>
          <w:tcPr>
            <w:tcW w:w="6975" w:type="dxa"/>
          </w:tcPr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B6306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Попытки выполнять хозяйственно-бытовые дела: мыть посуду, готовить пищу, выполнять уборку в квартире).</w:t>
            </w:r>
          </w:p>
        </w:tc>
        <w:tc>
          <w:tcPr>
            <w:tcW w:w="6379" w:type="dxa"/>
          </w:tcPr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6D0A98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Рисование, конструирование.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6D0A98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Игры с правилами.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40"/>
                <w:szCs w:val="40"/>
              </w:rPr>
            </w:pPr>
            <w:r w:rsidRPr="006D0A98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Сюжетно-ролевые игры.</w:t>
            </w:r>
          </w:p>
          <w:p w:rsidR="00980E47" w:rsidRDefault="00980E47" w:rsidP="004D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D0A98">
              <w:rPr>
                <w:rFonts w:cstheme="minorHAnsi"/>
                <w:color w:val="7B7B7B" w:themeColor="accent3" w:themeShade="BF"/>
                <w:sz w:val="40"/>
                <w:szCs w:val="40"/>
              </w:rPr>
              <w:t>●</w:t>
            </w:r>
            <w:r>
              <w:rPr>
                <w:rFonts w:cstheme="minorHAnsi"/>
                <w:color w:val="7B7B7B" w:themeColor="accent3" w:themeShade="BF"/>
                <w:sz w:val="40"/>
                <w:szCs w:val="40"/>
              </w:rPr>
              <w:t xml:space="preserve"> Трудовые действия.</w:t>
            </w:r>
          </w:p>
        </w:tc>
      </w:tr>
    </w:tbl>
    <w:p w:rsidR="007B1F57" w:rsidRDefault="007B1F57"/>
    <w:sectPr w:rsidR="007B1F57" w:rsidSect="00980E47">
      <w:pgSz w:w="16838" w:h="11906" w:orient="landscape"/>
      <w:pgMar w:top="1701" w:right="1134" w:bottom="850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7"/>
    <w:rsid w:val="007B1F57"/>
    <w:rsid w:val="009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06CC8-2181-47A6-9CC5-60DA640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4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3">
    <w:name w:val="Grid Table 5 Dark Accent 3"/>
    <w:basedOn w:val="a1"/>
    <w:uiPriority w:val="50"/>
    <w:rsid w:val="00980E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1">
    <w:name w:val="Grid Table 5 Dark Accent 1"/>
    <w:basedOn w:val="a1"/>
    <w:uiPriority w:val="50"/>
    <w:rsid w:val="00980E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2023-12-28T14:33:00Z</dcterms:created>
  <dcterms:modified xsi:type="dcterms:W3CDTF">2023-12-28T14:37:00Z</dcterms:modified>
</cp:coreProperties>
</file>