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7457" w:rsidRDefault="00420928" w:rsidP="009F5842">
      <w:pPr>
        <w:tabs>
          <w:tab w:val="left" w:pos="13750"/>
        </w:tabs>
        <w:jc w:val="center"/>
        <w:rPr>
          <w:b/>
          <w:color w:val="1D99A0" w:themeColor="accent3" w:themeShade="BF"/>
          <w:sz w:val="56"/>
          <w:szCs w:val="56"/>
          <w:highlight w:val="cyan"/>
        </w:rPr>
      </w:pPr>
      <w:r>
        <w:rPr>
          <w:b/>
          <w:color w:val="1D99A0" w:themeColor="accent3" w:themeShade="BF"/>
          <w:sz w:val="56"/>
          <w:szCs w:val="56"/>
          <w:highlight w:val="cyan"/>
        </w:rPr>
        <w:t xml:space="preserve">ФОРМИРОВАНИЕ ПРЕДМЕТНО-ПРАКТИЧЕСКОЙ ДЕЯТЕЛЬНОСТИ В ОНТОГЕНЕЗЕ </w:t>
      </w:r>
    </w:p>
    <w:p w:rsidR="0032291C" w:rsidRDefault="00FA4CDB" w:rsidP="00FA4CDB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образования обучающихся с умственной отсталостью (интеллектуальными нарушениями) (2 вариант) предусматривает коррекционно-развивающие курсы </w:t>
      </w:r>
    </w:p>
    <w:p w:rsidR="0032291C" w:rsidRDefault="00FA4CDB" w:rsidP="00FA4CDB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альтернативной коммуникации,</w:t>
      </w:r>
    </w:p>
    <w:p w:rsidR="0032291C" w:rsidRDefault="00FA4CDB" w:rsidP="00FA4CDB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сенсорному развитию, </w:t>
      </w:r>
    </w:p>
    <w:p w:rsidR="00FA4CDB" w:rsidRPr="00FE7457" w:rsidRDefault="0032291C" w:rsidP="00FA4CDB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A4CDB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ормированию предметных действий (предметно-практические действия).</w:t>
      </w:r>
    </w:p>
    <w:p w:rsidR="00FE7457" w:rsidRDefault="00FE7457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рассматриваются 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организации коррекционно-развивающего курса «Предметно-практические действия» для реализации ФАООП образования обучающихся с умеренной, тяжёлой, глубокой умственной отсталостью и тяжёлыми множественными </w:t>
      </w:r>
      <w:r w:rsidR="00AC2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нарушениями развития (далее – ТМНР). </w:t>
      </w:r>
    </w:p>
    <w:p w:rsidR="00FE7457" w:rsidRDefault="00FE7457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работы по курсу «Предметно-практические действия» определяется как индивидуальными особенностями ученика, так и онтогенетическими закономерностями развития предметно-практической деятельности.</w:t>
      </w:r>
    </w:p>
    <w:p w:rsidR="00AC2097" w:rsidRDefault="00AC2097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Способности к осуществлению предметных действий у обучающихся с умеренной, тяжёлой, глубокой умственной отсталостью и ТМНР не одинаковы. </w:t>
      </w:r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>Дети с тяжёлыми формами детского церебрального паралича (ДЦП)</w:t>
      </w:r>
      <w:r w:rsidR="00F57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F5779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>тетрапарез</w:t>
      </w:r>
      <w:proofErr w:type="spellEnd"/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гиперкинез – в значительной степени зависят от помощи окружающих людей, поскольку не могут выполнить простые практические действия из-за грубых нарушений движения. Дети с </w:t>
      </w:r>
      <w:proofErr w:type="spellStart"/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>аутоподобным</w:t>
      </w:r>
      <w:proofErr w:type="spellEnd"/>
      <w:r w:rsidR="0092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поведением затрудняются в осуществлении произвольных действий, с большими затруднениями осмысливают целенаправленные предметные действия, не используют подражание действиям окружающих людей как форму пр</w:t>
      </w:r>
      <w:r w:rsidR="00E4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исвоения социального опыта, проявляют негативное и деструктивное поведение. Есть группа детей, которые страдают нарушениями регуляторного </w:t>
      </w:r>
      <w:r w:rsidR="00E44D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характера: с трудом понимают смысл ситуаций, заданий, организуют в соответствии с ним свою деятельность. У этих детей значительно страдает организация деятельности, они выполняют отдельные операции, не связывая их в осмысленные предметные действия.</w:t>
      </w:r>
      <w:r w:rsidR="00FA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осваивают предметные действия дети с неосложнённой формой умеренной умственной отсталости. </w:t>
      </w:r>
    </w:p>
    <w:p w:rsidR="0032291C" w:rsidRDefault="0032291C" w:rsidP="003229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Онтогенетически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первоначальные навыки предметной и предметно-практической деятельность при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нормотипичном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развитии ребёнка формируется в возрасте от 1 года до трёх лет, далее уступая доминирующее место игровой деятельности.</w:t>
      </w:r>
      <w:r w:rsidRPr="0032291C">
        <w:rPr>
          <w:rFonts w:ascii="Times New Roman" w:hAnsi="Times New Roman" w:cs="Times New Roman"/>
          <w:sz w:val="24"/>
          <w:szCs w:val="24"/>
        </w:rPr>
        <w:t xml:space="preserve"> </w:t>
      </w:r>
      <w:r w:rsidRPr="00D3652A">
        <w:rPr>
          <w:rFonts w:ascii="Times New Roman" w:hAnsi="Times New Roman" w:cs="Times New Roman"/>
          <w:sz w:val="24"/>
          <w:szCs w:val="24"/>
        </w:rPr>
        <w:t>Особенностью развития ребенка является то, что в первую очередь осваивается функция предмета- орудия (для чего нужен) и смысл действия (как пользоваться) и лишь затем его операционно-техническая сторона (Д.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52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2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F64A20">
        <w:rPr>
          <w:rFonts w:ascii="Times New Roman" w:hAnsi="Times New Roman" w:cs="Times New Roman"/>
          <w:sz w:val="24"/>
          <w:szCs w:val="24"/>
        </w:rPr>
        <w:t>) (приложение 1)</w:t>
      </w:r>
    </w:p>
    <w:p w:rsidR="00F64A20" w:rsidRDefault="00F64A20" w:rsidP="003229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периодизации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чётко чередуются периоды преимущественного развития личностно-мотивационной сферы человек и операционно-технической (предметно-практической, когнитивной, учебной, профессиональной деятельности). Данные сферы неразрывно связаны, несмотря на условное чередование. Поэтому без опоры на эмоциональную привлекательность</w:t>
      </w:r>
      <w:r w:rsidRPr="00F6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 во взаимодействие со взрослым (хотя бы минимальное) трудно получить положительные результаты и в формировании предметных действий.</w:t>
      </w:r>
    </w:p>
    <w:p w:rsidR="00F64A20" w:rsidRDefault="00F64A20" w:rsidP="003229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предметных  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обусловлено их появлением в онтогенезе (приложение 2). Естественно, что не во всех случаях могут быть сформированы самостоятельные действия в силу психофизиологических особенностей ребёнка, но следует не пропускать те движения, которые помогают становлению навыков самообслуживания и развитию предметно-практического мышления.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практических действий</w:t>
      </w:r>
      <w:r w:rsidR="0013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при таком взаимодействии со взрослым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показ;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совместное выполнение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действий  педагогом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ребёнком;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действий по подражанию;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выполнение действий по образцу;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действий по словесной инструкции;</w:t>
      </w:r>
    </w:p>
    <w:p w:rsidR="00F64A20" w:rsidRDefault="00F64A20" w:rsidP="00F64A20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сопровождение ребёнком выполняемых действий речью.</w:t>
      </w:r>
    </w:p>
    <w:p w:rsidR="00F64A20" w:rsidRDefault="00134751" w:rsidP="003229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Ребёнок, который не подражает взрослому, будет испытывать значительные трудности в освоении целенаправленных предметно-практических действий. Имитация действий взрослых – один из каналов развития собственной деятельности растущего человека.</w:t>
      </w:r>
    </w:p>
    <w:p w:rsidR="00134751" w:rsidRDefault="00134751" w:rsidP="003229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достигнуть устойчивого результата в усвоении ребёнком с выраженными ментальными нарушениями, тяжёлыми множественными нарушениями развития без участия семьи (лиц, её замещающих), поскольку естественная бытовая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основное место жизнедеятельности для любого человека, где требуется осуществление множества предметных действий для самообслуживания. </w:t>
      </w:r>
    </w:p>
    <w:p w:rsidR="00D3652A" w:rsidRPr="00D3652A" w:rsidRDefault="00D3652A" w:rsidP="00D3652A">
      <w:pPr>
        <w:tabs>
          <w:tab w:val="left" w:pos="1375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Психолого-педагогические основы организации коррекционно-развивающего курса «Предметные действия»</w:t>
      </w:r>
    </w:p>
    <w:p w:rsidR="00D3652A" w:rsidRPr="00D3652A" w:rsidRDefault="00D3652A" w:rsidP="00D3652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>При построении предметно-развивающей среды важно помнить, что за первые годы у детей трижды проходит смена ведущих видов деятельности: от эмоционального общения (I год) к предметной (2 год) и предметно-игровой деятельности (3 год). В данных видах деятельности роль взрослого в общении с детьми также меняется от эмоционального контакта к «деловому» и познавательному, содержательно-игровому взаимодействию.</w:t>
      </w:r>
    </w:p>
    <w:p w:rsidR="00D3652A" w:rsidRPr="00D3652A" w:rsidRDefault="00D3652A" w:rsidP="00D3652A">
      <w:pPr>
        <w:pStyle w:val="Default"/>
        <w:spacing w:line="360" w:lineRule="auto"/>
        <w:ind w:firstLine="567"/>
        <w:jc w:val="both"/>
      </w:pPr>
      <w:r w:rsidRPr="00D3652A">
        <w:rPr>
          <w:b/>
          <w:bCs/>
        </w:rPr>
        <w:t xml:space="preserve">Педагогическим условием </w:t>
      </w:r>
      <w:r w:rsidRPr="00D3652A">
        <w:t xml:space="preserve">выступает совместная деятельность ребенка со взрослым, где используются приемы «рука в руку», поощрения, порицания, контроль хода выполнения действий ребенка. </w:t>
      </w:r>
    </w:p>
    <w:p w:rsidR="00D3652A" w:rsidRPr="00D3652A" w:rsidRDefault="00D3652A" w:rsidP="00D3652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практической деятельности детей.</w:t>
      </w:r>
    </w:p>
    <w:p w:rsidR="00AC2097" w:rsidRDefault="00D3652A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практических действий (практических методов) – «Корр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кцио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>нная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 </w:t>
      </w:r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>детьми в обогащённой предметно-</w:t>
      </w:r>
      <w:proofErr w:type="spellStart"/>
      <w:r w:rsidR="003229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азвиваюшей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среде» (Программно-методический комплекс) Под ред. Профессора Л.Б.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СПб: КАРО, 20026 – с.78</w:t>
      </w:r>
    </w:p>
    <w:p w:rsidR="00D3652A" w:rsidRDefault="00D3652A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7F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разнообразные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действия, служащие основой для умственного развития детей;</w:t>
      </w:r>
    </w:p>
    <w:p w:rsidR="00D3652A" w:rsidRDefault="00D3652A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5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</w:t>
      </w:r>
      <w:r w:rsidR="002F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целенаправленные действия практического характера с различным дидактическим материалом;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52A">
        <w:rPr>
          <w:rFonts w:ascii="Times New Roman" w:hAnsi="Times New Roman" w:cs="Times New Roman"/>
          <w:color w:val="000000" w:themeColor="text1"/>
          <w:sz w:val="24"/>
          <w:szCs w:val="24"/>
        </w:rPr>
        <w:t>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элементарных навыков систематизации,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счёта, измерения и т.п.;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52A">
        <w:rPr>
          <w:rFonts w:ascii="Times New Roman" w:hAnsi="Times New Roman" w:cs="Times New Roman"/>
          <w:color w:val="000000" w:themeColor="text1"/>
          <w:sz w:val="24"/>
          <w:szCs w:val="24"/>
        </w:rPr>
        <w:t>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условия для широкого применения навыков взаимодействия с природным и рукотворным материалом в быту, игре, труде и пр.</w:t>
      </w:r>
    </w:p>
    <w:p w:rsidR="002F716D" w:rsidRDefault="00420928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различных видов помощи при формировании</w:t>
      </w:r>
      <w:r w:rsidR="002F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практических действий: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совместное выполнение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действий  педагогом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ребёнком;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действий по подражанию;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действий по образцу;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действий по словесной инструкции;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сопровождение ребёнком выполняемых действий речью.</w:t>
      </w:r>
    </w:p>
    <w:p w:rsidR="002F716D" w:rsidRDefault="002F716D" w:rsidP="00FE7457">
      <w:pPr>
        <w:tabs>
          <w:tab w:val="left" w:pos="1375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928" w:rsidRDefault="00420928" w:rsidP="009F5842">
      <w:pPr>
        <w:tabs>
          <w:tab w:val="left" w:pos="13750"/>
        </w:tabs>
        <w:jc w:val="center"/>
        <w:rPr>
          <w:b/>
          <w:color w:val="1D99A0" w:themeColor="accent3" w:themeShade="BF"/>
          <w:sz w:val="56"/>
          <w:szCs w:val="56"/>
          <w:highlight w:val="cyan"/>
        </w:rPr>
        <w:sectPr w:rsidR="00420928" w:rsidSect="000D5C6B">
          <w:pgSz w:w="16838" w:h="11906" w:orient="landscape"/>
          <w:pgMar w:top="1701" w:right="1134" w:bottom="850" w:left="1134" w:header="708" w:footer="708" w:gutter="0"/>
          <w:pgBorders w:offsetFrom="page">
            <w:top w:val="basicWideOutline" w:sz="6" w:space="24" w:color="1D99A0" w:themeColor="accent3" w:themeShade="BF"/>
            <w:left w:val="basicWideOutline" w:sz="6" w:space="24" w:color="1D99A0" w:themeColor="accent3" w:themeShade="BF"/>
            <w:bottom w:val="basicWideOutline" w:sz="6" w:space="24" w:color="1D99A0" w:themeColor="accent3" w:themeShade="BF"/>
            <w:right w:val="basicWideOutline" w:sz="6" w:space="24" w:color="1D99A0" w:themeColor="accent3" w:themeShade="BF"/>
          </w:pgBorders>
          <w:cols w:space="708"/>
          <w:docGrid w:linePitch="360"/>
        </w:sectPr>
      </w:pPr>
    </w:p>
    <w:p w:rsidR="0003556E" w:rsidRPr="009F5842" w:rsidRDefault="001B6306" w:rsidP="009F5842">
      <w:pPr>
        <w:tabs>
          <w:tab w:val="left" w:pos="13750"/>
        </w:tabs>
        <w:jc w:val="center"/>
        <w:rPr>
          <w:b/>
          <w:color w:val="1D99A0" w:themeColor="accent3" w:themeShade="BF"/>
          <w:sz w:val="56"/>
          <w:szCs w:val="56"/>
        </w:rPr>
      </w:pPr>
      <w:r>
        <w:rPr>
          <w:b/>
          <w:color w:val="1D99A0" w:themeColor="accent3" w:themeShade="BF"/>
          <w:sz w:val="56"/>
          <w:szCs w:val="56"/>
          <w:highlight w:val="cyan"/>
        </w:rPr>
        <w:lastRenderedPageBreak/>
        <w:t>Появление предметно-практических</w:t>
      </w:r>
      <w:r w:rsidR="000E436F" w:rsidRPr="009F5842">
        <w:rPr>
          <w:b/>
          <w:color w:val="1D99A0" w:themeColor="accent3" w:themeShade="BF"/>
          <w:sz w:val="56"/>
          <w:szCs w:val="56"/>
          <w:highlight w:val="cyan"/>
        </w:rPr>
        <w:t xml:space="preserve"> действий в онтогенезе</w:t>
      </w:r>
    </w:p>
    <w:tbl>
      <w:tblPr>
        <w:tblStyle w:val="-53"/>
        <w:tblW w:w="15192" w:type="dxa"/>
        <w:tblLook w:val="04A0" w:firstRow="1" w:lastRow="0" w:firstColumn="1" w:lastColumn="0" w:noHBand="0" w:noVBand="1"/>
      </w:tblPr>
      <w:tblGrid>
        <w:gridCol w:w="1838"/>
        <w:gridCol w:w="6975"/>
        <w:gridCol w:w="6379"/>
      </w:tblGrid>
      <w:tr w:rsidR="000E436F" w:rsidTr="000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0E436F" w:rsidP="000E43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Возраст</w:t>
            </w:r>
          </w:p>
        </w:tc>
        <w:tc>
          <w:tcPr>
            <w:tcW w:w="6975" w:type="dxa"/>
          </w:tcPr>
          <w:p w:rsidR="000E436F" w:rsidRDefault="000E436F" w:rsidP="000E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Предметные действия</w:t>
            </w:r>
          </w:p>
        </w:tc>
        <w:tc>
          <w:tcPr>
            <w:tcW w:w="6379" w:type="dxa"/>
          </w:tcPr>
          <w:p w:rsidR="000E436F" w:rsidRDefault="009F5842" w:rsidP="000E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Рекомендуемые игры и упражнения</w:t>
            </w:r>
          </w:p>
        </w:tc>
      </w:tr>
      <w:tr w:rsidR="000E436F" w:rsidTr="000D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Pr="000E436F" w:rsidRDefault="000E436F" w:rsidP="000E43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 мес.</w:t>
            </w:r>
          </w:p>
        </w:tc>
        <w:tc>
          <w:tcPr>
            <w:tcW w:w="6975" w:type="dxa"/>
          </w:tcPr>
          <w:p w:rsidR="000E436F" w:rsidRDefault="000E436F" w:rsidP="001B6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E436F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</w:t>
            </w:r>
            <w:r w:rsidRPr="000E436F">
              <w:rPr>
                <w:color w:val="1D99A0" w:themeColor="accent3" w:themeShade="BF"/>
                <w:sz w:val="40"/>
                <w:szCs w:val="40"/>
              </w:rPr>
              <w:t>Повороты головы в сторону источника звука</w:t>
            </w:r>
            <w:r>
              <w:rPr>
                <w:sz w:val="40"/>
                <w:szCs w:val="40"/>
              </w:rPr>
              <w:t>.</w:t>
            </w:r>
          </w:p>
          <w:p w:rsidR="000E436F" w:rsidRDefault="000E4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E436F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Прослеживание предмета.</w:t>
            </w:r>
          </w:p>
          <w:p w:rsidR="000E436F" w:rsidRDefault="000E436F" w:rsidP="000E43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E436F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Попытки дотянуться до предмета, тянуть его обеими руками.</w:t>
            </w:r>
          </w:p>
        </w:tc>
        <w:tc>
          <w:tcPr>
            <w:tcW w:w="6379" w:type="dxa"/>
          </w:tcPr>
          <w:p w:rsidR="000E436F" w:rsidRDefault="009F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●Игры на формирование прослеживания, координацию движений «рука-глаз», «рука-рот».</w:t>
            </w:r>
          </w:p>
          <w:p w:rsidR="009F5842" w:rsidRDefault="009F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●Тактильно-ритмические игры.</w:t>
            </w:r>
          </w:p>
          <w:p w:rsidR="00197F04" w:rsidRPr="000E436F" w:rsidRDefault="00197F04" w:rsidP="006C6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Сенсорные игры с разными материалами</w:t>
            </w:r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>. Предметами разной фактуры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(</w:t>
            </w:r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>подготовка руки к хватанию)</w:t>
            </w:r>
          </w:p>
        </w:tc>
      </w:tr>
      <w:tr w:rsidR="000E436F" w:rsidTr="000D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9F5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3-6 мес.</w:t>
            </w:r>
          </w:p>
        </w:tc>
        <w:tc>
          <w:tcPr>
            <w:tcW w:w="6975" w:type="dxa"/>
          </w:tcPr>
          <w:p w:rsidR="000E436F" w:rsidRDefault="009F5842" w:rsidP="001B63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Удержание вложенного в руку предмета.</w:t>
            </w:r>
          </w:p>
          <w:p w:rsidR="009F5842" w:rsidRDefault="009F5842" w:rsidP="001B63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Захват предмета двумя руками, одной рукой.</w:t>
            </w:r>
          </w:p>
          <w:p w:rsidR="009F5842" w:rsidRDefault="009F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Отпускание предмета из рук.</w:t>
            </w:r>
          </w:p>
          <w:p w:rsidR="009F5842" w:rsidRDefault="009F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●Перекладывание предмета из руки в руку</w:t>
            </w:r>
          </w:p>
          <w:p w:rsidR="009F5842" w:rsidRDefault="009F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●Симметричные действия с двумя предметами.</w:t>
            </w:r>
          </w:p>
          <w:p w:rsidR="009F5842" w:rsidRDefault="009F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●Появление различных захватов (адаптация руки к предмету)</w:t>
            </w:r>
          </w:p>
        </w:tc>
        <w:tc>
          <w:tcPr>
            <w:tcW w:w="6379" w:type="dxa"/>
          </w:tcPr>
          <w:p w:rsidR="000E436F" w:rsidRDefault="0029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●Игры на формирование</w:t>
            </w:r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</w:t>
            </w:r>
            <w:proofErr w:type="spellStart"/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>дотягивания</w:t>
            </w:r>
            <w:proofErr w:type="spellEnd"/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>,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хватания и опускания предмета.</w:t>
            </w:r>
          </w:p>
          <w:p w:rsidR="00291001" w:rsidRDefault="00291001" w:rsidP="00291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F5842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на рассматривание, ощупывание предметов.</w:t>
            </w:r>
          </w:p>
        </w:tc>
      </w:tr>
      <w:tr w:rsidR="000E436F" w:rsidTr="000D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291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6-9 мес.</w:t>
            </w:r>
          </w:p>
        </w:tc>
        <w:tc>
          <w:tcPr>
            <w:tcW w:w="6975" w:type="dxa"/>
          </w:tcPr>
          <w:p w:rsidR="000E436F" w:rsidRDefault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Появление «ножничного захвата»</w:t>
            </w:r>
          </w:p>
          <w:p w:rsidR="00291001" w:rsidRDefault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Тактильное исследование предметов</w:t>
            </w:r>
          </w:p>
          <w:p w:rsidR="00291001" w:rsidRDefault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Манипуляции с предметом – неспецифические действия (стучит, трясёт, сжимает).</w:t>
            </w:r>
          </w:p>
          <w:p w:rsidR="00291001" w:rsidRDefault="00291001" w:rsidP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Рассматривание предметов.</w:t>
            </w:r>
          </w:p>
          <w:p w:rsidR="00291001" w:rsidRDefault="00291001" w:rsidP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Исследование объёма и глубины (дырочки, коробочка, стаканы, щели).</w:t>
            </w:r>
          </w:p>
          <w:p w:rsidR="00291001" w:rsidRDefault="00291001" w:rsidP="0029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Появление игровых ритуалов: мячик катать, погремушки трясти и пр.</w:t>
            </w:r>
          </w:p>
        </w:tc>
        <w:tc>
          <w:tcPr>
            <w:tcW w:w="6379" w:type="dxa"/>
          </w:tcPr>
          <w:p w:rsidR="000E436F" w:rsidRDefault="00291001" w:rsidP="000D5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 w:rsidRPr="00291001">
              <w:rPr>
                <w:color w:val="1D99A0" w:themeColor="accent3" w:themeShade="BF"/>
                <w:sz w:val="40"/>
                <w:szCs w:val="40"/>
              </w:rPr>
              <w:t>Игры с погремушками, различными мячами</w:t>
            </w:r>
            <w:r>
              <w:rPr>
                <w:color w:val="1D99A0" w:themeColor="accent3" w:themeShade="BF"/>
                <w:sz w:val="40"/>
                <w:szCs w:val="40"/>
              </w:rPr>
              <w:t>, пищалками, резиновыми игрушками</w:t>
            </w:r>
            <w:r w:rsidR="000D5C6B">
              <w:rPr>
                <w:color w:val="1D99A0" w:themeColor="accent3" w:themeShade="BF"/>
                <w:sz w:val="40"/>
                <w:szCs w:val="40"/>
              </w:rPr>
              <w:t>, пластиковыми ку</w:t>
            </w:r>
            <w:r w:rsidR="006C6453">
              <w:rPr>
                <w:color w:val="1D99A0" w:themeColor="accent3" w:themeShade="BF"/>
                <w:sz w:val="40"/>
                <w:szCs w:val="40"/>
              </w:rPr>
              <w:t>биками, коробками, колечками, подушками, трубочками, стаканчиками, лопатками, ложками, прозрачными пластиковыми бутылками.</w:t>
            </w:r>
          </w:p>
          <w:p w:rsidR="006C6453" w:rsidRDefault="006C6453" w:rsidP="000D5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color w:val="1D99A0" w:themeColor="accent3" w:themeShade="BF"/>
                <w:sz w:val="40"/>
                <w:szCs w:val="40"/>
              </w:rPr>
              <w:t xml:space="preserve"> Игры с бросанием и доставанием предметов. </w:t>
            </w:r>
          </w:p>
          <w:p w:rsidR="006C6453" w:rsidRDefault="006C6453" w:rsidP="000D5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color w:val="1D99A0" w:themeColor="accent3" w:themeShade="BF"/>
                <w:sz w:val="40"/>
                <w:szCs w:val="40"/>
              </w:rPr>
              <w:t xml:space="preserve"> Сжимание-разжимание предметов.</w:t>
            </w:r>
          </w:p>
          <w:p w:rsidR="006C6453" w:rsidRDefault="006C6453" w:rsidP="000D5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 Перекладывание предмета из одной руки в другую.</w:t>
            </w:r>
          </w:p>
          <w:p w:rsidR="001B6306" w:rsidRDefault="001B6306" w:rsidP="000D5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Игры с водой.</w:t>
            </w:r>
          </w:p>
          <w:p w:rsidR="00926A93" w:rsidRDefault="001B6306" w:rsidP="00926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● </w:t>
            </w:r>
            <w:r w:rsidR="006C6453">
              <w:rPr>
                <w:rFonts w:cstheme="minorHAnsi"/>
                <w:color w:val="1D99A0" w:themeColor="accent3" w:themeShade="BF"/>
                <w:sz w:val="40"/>
                <w:szCs w:val="40"/>
              </w:rPr>
              <w:t>Манипуляции с предметом (трясти, стучать, поворачивать, катать, бросать, поднимать, опускать, крутить и пр.)</w:t>
            </w:r>
            <w:r w:rsidR="00926A93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●Циркулярные игры (с повторяющимися действиями).</w:t>
            </w:r>
          </w:p>
        </w:tc>
      </w:tr>
      <w:tr w:rsidR="000E436F" w:rsidTr="000D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0D5C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9-12 мес.</w:t>
            </w:r>
          </w:p>
        </w:tc>
        <w:tc>
          <w:tcPr>
            <w:tcW w:w="6975" w:type="dxa"/>
          </w:tcPr>
          <w:p w:rsidR="000E436F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D5C6B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Поиск спрятанного предмета.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D5C6B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Первый опыт использования орудий (дотягивается до игрушки с помощью палочки, другой игрушки).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Подражание взрослому в действиях с предметами.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Освоение функциональных действий с предметами.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● Появление асимметричных действий с предметами (открывает крышки, 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нанизывает кольца на стержень, строит башню)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Освоение разных способов захвата мелких предметов (формирование «пинцетного» захвата).</w:t>
            </w:r>
          </w:p>
          <w:p w:rsidR="000D5C6B" w:rsidRDefault="000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 Умение есть ложкой.</w:t>
            </w:r>
          </w:p>
        </w:tc>
        <w:tc>
          <w:tcPr>
            <w:tcW w:w="6379" w:type="dxa"/>
          </w:tcPr>
          <w:p w:rsidR="00926A93" w:rsidRDefault="001B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 w:rsidR="00926A93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Прячем предмет.</w:t>
            </w:r>
          </w:p>
          <w:p w:rsidR="000E436F" w:rsidRDefault="0092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 w:rsid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Игры на соотношение предметов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(вытягиваем ленты, полосы бумаги из коробки, вынимаем предмет из мешка, из коробки, вставляем миски, стаканчики один в другой, кладём мелкие предметы в бутылку и пр.)</w:t>
            </w:r>
            <w:r w:rsid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.</w:t>
            </w:r>
          </w:p>
          <w:p w:rsidR="00926A93" w:rsidRDefault="001B6306" w:rsidP="00926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 w:rsidR="00926A93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Предметная функциональная игра (предметы катаем, крутим, стучим, вертим </w:t>
            </w:r>
            <w:proofErr w:type="gramStart"/>
            <w:r w:rsidR="00926A93">
              <w:rPr>
                <w:rFonts w:cstheme="minorHAnsi"/>
                <w:color w:val="1D99A0" w:themeColor="accent3" w:themeShade="BF"/>
                <w:sz w:val="40"/>
                <w:szCs w:val="40"/>
              </w:rPr>
              <w:t>и  т.д.</w:t>
            </w:r>
            <w:proofErr w:type="gramEnd"/>
            <w:r w:rsidR="00926A93">
              <w:rPr>
                <w:rFonts w:cstheme="minorHAnsi"/>
                <w:color w:val="1D99A0" w:themeColor="accent3" w:themeShade="BF"/>
                <w:sz w:val="40"/>
                <w:szCs w:val="40"/>
              </w:rPr>
              <w:t>)</w:t>
            </w:r>
          </w:p>
          <w:p w:rsidR="00926A93" w:rsidRDefault="00926A93" w:rsidP="00926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● Игры с различными материалами (срывать с ветки листочки, ломать спагетти, согнуть и разорвать картонную трубочку, расправить мокрый платочек, помять тесто, разрезать пластиковой формочкой, пересыпать, перелить и др.) </w:t>
            </w:r>
          </w:p>
          <w:p w:rsidR="001B6306" w:rsidRDefault="001B6306" w:rsidP="00926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0E436F" w:rsidTr="000D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1B63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1-2 года</w:t>
            </w:r>
          </w:p>
        </w:tc>
        <w:tc>
          <w:tcPr>
            <w:tcW w:w="6975" w:type="dxa"/>
          </w:tcPr>
          <w:p w:rsidR="000E436F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Направленность манипуляций с предметами на переживание </w:t>
            </w:r>
            <w:proofErr w:type="gramStart"/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сенсорных  ощущений</w:t>
            </w:r>
            <w:proofErr w:type="gramEnd"/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.</w:t>
            </w:r>
          </w:p>
          <w:p w:rsidR="001B6306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Интерес к мелким предметам (группировки: собирание предметов в кучки, в коробки)</w:t>
            </w:r>
          </w:p>
          <w:p w:rsidR="001B6306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Интерес к разнообразным ёмкостям, их наполнению и опорожнению.</w:t>
            </w:r>
          </w:p>
          <w:p w:rsidR="001B6306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Исследования функциональных качеств предмета.</w:t>
            </w:r>
          </w:p>
          <w:p w:rsidR="001B6306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Использование орудий: ложки, вилки, зубной щётки, карандаша, мелка.</w:t>
            </w:r>
          </w:p>
          <w:p w:rsidR="001B6306" w:rsidRDefault="001B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Самостоятельно ест и пьёт.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Появление символических действий (изображает, что укладывает спать куклу, умывает её, кормит).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Появление цепочек действий.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Сортировки предметов (выстраивание предметов с топки, башенки, затем ряды, линии).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Классификации предметов (машинки – человечки, затем по форме, цвету).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Соблюдение домашнего уклада.</w:t>
            </w:r>
          </w:p>
          <w:p w:rsidR="001B6306" w:rsidRDefault="00006BAD" w:rsidP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Рисование «каракулей»</w:t>
            </w:r>
          </w:p>
        </w:tc>
        <w:tc>
          <w:tcPr>
            <w:tcW w:w="6379" w:type="dxa"/>
          </w:tcPr>
          <w:p w:rsidR="00926A93" w:rsidRDefault="00926A93" w:rsidP="00926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Подражание действиям взрослого.</w:t>
            </w:r>
          </w:p>
          <w:p w:rsidR="000E436F" w:rsidRDefault="009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 w:rsid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Пересыпание, переливание, размазывание, игры с песком, с красками, водой.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Выстраивание рядов, собирание предметов в кучи, в коробочки (ёмкости).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Исследование предметов по функциям.</w:t>
            </w:r>
          </w:p>
          <w:p w:rsidR="00D654AA" w:rsidRDefault="00D6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с кубиками, пирамидками, строительным материалом (вертикальное и горизонтальное строительство рядов).</w:t>
            </w:r>
          </w:p>
          <w:p w:rsidR="00D654AA" w:rsidRDefault="00D6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на выстраивание рядов предметов с учётом размера (матрёшки).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 w:rsidR="00D654AA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«Цепочки» действий (кукла идёт по дорожке и поёт; мишка катается на машинке и машет лапой; зайка прыгает высоко, а потом низко).</w:t>
            </w:r>
          </w:p>
          <w:p w:rsidR="00D654AA" w:rsidRDefault="00D6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на исследование предметов по функциям (говорит по телефону, подметает пол, пишут ручкой и пр.)</w:t>
            </w:r>
          </w:p>
          <w:p w:rsidR="00D654AA" w:rsidRDefault="00D6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на строительство домиков из подручного материала.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Произвольность движений.</w:t>
            </w:r>
          </w:p>
          <w:p w:rsidR="00006BAD" w:rsidRDefault="0000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Начальная символическая игра.</w:t>
            </w:r>
          </w:p>
          <w:p w:rsidR="00926A93" w:rsidRDefault="009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0E436F" w:rsidTr="000D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006B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2-3 года</w:t>
            </w:r>
          </w:p>
        </w:tc>
        <w:tc>
          <w:tcPr>
            <w:tcW w:w="6975" w:type="dxa"/>
          </w:tcPr>
          <w:p w:rsidR="000E436F" w:rsidRDefault="006D0A98" w:rsidP="006D0A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Размещение предметов в пространстве, трёхмерное строительство.</w:t>
            </w:r>
          </w:p>
          <w:p w:rsidR="006D0A98" w:rsidRDefault="006D0A98" w:rsidP="006D0A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с </w:t>
            </w:r>
            <w:proofErr w:type="spellStart"/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пазлами</w:t>
            </w:r>
            <w:proofErr w:type="spellEnd"/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>-вкладышами.</w:t>
            </w:r>
          </w:p>
          <w:p w:rsidR="006D0A98" w:rsidRDefault="006D0A98" w:rsidP="006D0A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Использование инструментов: ножницы, кисточка, молоток, веник, щётка, нож.</w:t>
            </w:r>
          </w:p>
          <w:p w:rsidR="006D0A98" w:rsidRDefault="006D0A98" w:rsidP="006D0A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Появление формы круг в собственном рисунке.</w:t>
            </w:r>
          </w:p>
          <w:p w:rsidR="006D0A98" w:rsidRDefault="006D0A98" w:rsidP="006D0A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Самостоятельность в еде, одевании-раздевании, посещении туалета.</w:t>
            </w:r>
          </w:p>
        </w:tc>
        <w:tc>
          <w:tcPr>
            <w:tcW w:w="6379" w:type="dxa"/>
          </w:tcPr>
          <w:p w:rsidR="000E436F" w:rsidRDefault="006D0A98" w:rsidP="00D65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Игры, направленные на результат</w:t>
            </w:r>
            <w:r w:rsidR="00D654AA"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(строительство из кубиков, </w:t>
            </w:r>
            <w:proofErr w:type="spellStart"/>
            <w:r w:rsidR="00D654AA">
              <w:rPr>
                <w:rFonts w:cstheme="minorHAnsi"/>
                <w:color w:val="1D99A0" w:themeColor="accent3" w:themeShade="BF"/>
                <w:sz w:val="40"/>
                <w:szCs w:val="40"/>
              </w:rPr>
              <w:t>лего</w:t>
            </w:r>
            <w:proofErr w:type="spellEnd"/>
            <w:r w:rsidR="00D654AA">
              <w:rPr>
                <w:rFonts w:cstheme="minorHAnsi"/>
                <w:color w:val="1D99A0" w:themeColor="accent3" w:themeShade="BF"/>
                <w:sz w:val="40"/>
                <w:szCs w:val="40"/>
              </w:rPr>
              <w:t>, палок, песка, глины, игрушечная железная дорога)</w:t>
            </w:r>
          </w:p>
        </w:tc>
      </w:tr>
      <w:tr w:rsidR="000E436F" w:rsidTr="000D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6D0A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3-5 лет</w:t>
            </w:r>
          </w:p>
        </w:tc>
        <w:tc>
          <w:tcPr>
            <w:tcW w:w="6975" w:type="dxa"/>
          </w:tcPr>
          <w:p w:rsidR="000E436F" w:rsidRDefault="006D0A98" w:rsidP="006D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Действия с игрушками (куклы, домики, мебель, наборы игр в больницу, фермы с животными)</w:t>
            </w:r>
          </w:p>
          <w:p w:rsidR="006D0A98" w:rsidRDefault="006D0A98" w:rsidP="006D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Рисование, вырезание из бумаги, раскрашивание.</w:t>
            </w:r>
          </w:p>
          <w:p w:rsidR="006D0A98" w:rsidRDefault="006D0A98" w:rsidP="006D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Конструирование, лепка.</w:t>
            </w:r>
          </w:p>
          <w:p w:rsidR="006D0A98" w:rsidRDefault="006D0A98" w:rsidP="006D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Появление плана действий.</w:t>
            </w:r>
          </w:p>
          <w:p w:rsidR="006D0A98" w:rsidRDefault="006D0A98" w:rsidP="006D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6379" w:type="dxa"/>
          </w:tcPr>
          <w:p w:rsidR="000E436F" w:rsidRDefault="006D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Продуктивная деятельность: рисование, лепка, аппликации (вырезание, наклеивание), конструирование.</w:t>
            </w:r>
          </w:p>
          <w:p w:rsidR="006D0A98" w:rsidRDefault="006D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Режет ножом, лепит пироги.</w:t>
            </w:r>
          </w:p>
        </w:tc>
      </w:tr>
      <w:tr w:rsidR="000E436F" w:rsidTr="000D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E436F" w:rsidRDefault="00AB33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5-6 лет</w:t>
            </w:r>
          </w:p>
        </w:tc>
        <w:tc>
          <w:tcPr>
            <w:tcW w:w="6975" w:type="dxa"/>
          </w:tcPr>
          <w:p w:rsidR="000E436F" w:rsidRDefault="00AB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Попытки выполнять хозяйственно-бытовые дела: мыть посуду, готовить пищу, выполнять уборку в квартире).</w:t>
            </w:r>
          </w:p>
        </w:tc>
        <w:tc>
          <w:tcPr>
            <w:tcW w:w="6379" w:type="dxa"/>
          </w:tcPr>
          <w:p w:rsidR="000E436F" w:rsidRDefault="00AB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Рисование, конструирование.</w:t>
            </w:r>
          </w:p>
          <w:p w:rsidR="00AB3370" w:rsidRDefault="00AB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Игры с правилами.</w:t>
            </w:r>
          </w:p>
          <w:p w:rsidR="00AB3370" w:rsidRDefault="00AB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9A0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Сюжетно-ролевые игры.</w:t>
            </w:r>
          </w:p>
          <w:p w:rsidR="00AB3370" w:rsidRDefault="00AB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1D99A0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1D99A0" w:themeColor="accent3" w:themeShade="BF"/>
                <w:sz w:val="40"/>
                <w:szCs w:val="40"/>
              </w:rPr>
              <w:t xml:space="preserve"> Трудовые действия.</w:t>
            </w:r>
          </w:p>
        </w:tc>
      </w:tr>
    </w:tbl>
    <w:p w:rsidR="00571503" w:rsidRPr="009F28CF" w:rsidRDefault="00571503">
      <w:pPr>
        <w:rPr>
          <w:sz w:val="40"/>
          <w:szCs w:val="40"/>
        </w:rPr>
      </w:pPr>
    </w:p>
    <w:p w:rsidR="00452A07" w:rsidRDefault="00452A07">
      <w:pPr>
        <w:rPr>
          <w:sz w:val="40"/>
          <w:szCs w:val="40"/>
        </w:rPr>
      </w:pPr>
    </w:p>
    <w:p w:rsidR="00420928" w:rsidRDefault="00420928">
      <w:pPr>
        <w:rPr>
          <w:sz w:val="40"/>
          <w:szCs w:val="40"/>
        </w:rPr>
        <w:sectPr w:rsidR="00420928" w:rsidSect="000D5C6B">
          <w:pgSz w:w="16838" w:h="11906" w:orient="landscape"/>
          <w:pgMar w:top="1701" w:right="1134" w:bottom="850" w:left="1134" w:header="708" w:footer="708" w:gutter="0"/>
          <w:pgBorders w:offsetFrom="page">
            <w:top w:val="basicWideOutline" w:sz="6" w:space="24" w:color="1D99A0" w:themeColor="accent3" w:themeShade="BF"/>
            <w:left w:val="basicWideOutline" w:sz="6" w:space="24" w:color="1D99A0" w:themeColor="accent3" w:themeShade="BF"/>
            <w:bottom w:val="basicWideOutline" w:sz="6" w:space="24" w:color="1D99A0" w:themeColor="accent3" w:themeShade="BF"/>
            <w:right w:val="basicWideOutline" w:sz="6" w:space="24" w:color="1D99A0" w:themeColor="accent3" w:themeShade="BF"/>
          </w:pgBorders>
          <w:cols w:space="708"/>
          <w:docGrid w:linePitch="360"/>
        </w:sectPr>
      </w:pPr>
    </w:p>
    <w:p w:rsidR="00452A07" w:rsidRPr="00420928" w:rsidRDefault="00452A07" w:rsidP="00420928">
      <w:pPr>
        <w:jc w:val="center"/>
        <w:rPr>
          <w:b/>
          <w:sz w:val="40"/>
          <w:szCs w:val="40"/>
        </w:rPr>
      </w:pPr>
      <w:r w:rsidRPr="00420928">
        <w:rPr>
          <w:b/>
          <w:sz w:val="40"/>
          <w:szCs w:val="40"/>
          <w:highlight w:val="cyan"/>
        </w:rPr>
        <w:lastRenderedPageBreak/>
        <w:t>Список литературы:</w:t>
      </w:r>
    </w:p>
    <w:p w:rsidR="00452A07" w:rsidRDefault="00452A07" w:rsidP="00452A07">
      <w:pPr>
        <w:rPr>
          <w:sz w:val="40"/>
          <w:szCs w:val="40"/>
        </w:rPr>
      </w:pPr>
      <w:r>
        <w:rPr>
          <w:sz w:val="40"/>
          <w:szCs w:val="40"/>
        </w:rPr>
        <w:t xml:space="preserve">Захарова И.Ю., </w:t>
      </w:r>
      <w:proofErr w:type="spellStart"/>
      <w:r>
        <w:rPr>
          <w:sz w:val="40"/>
          <w:szCs w:val="40"/>
        </w:rPr>
        <w:t>Моржина</w:t>
      </w:r>
      <w:proofErr w:type="spellEnd"/>
      <w:r>
        <w:rPr>
          <w:sz w:val="40"/>
          <w:szCs w:val="40"/>
        </w:rPr>
        <w:t xml:space="preserve"> Е.В. Игровая педагогика: таблица развития, подбор и описание игр. – М.: </w:t>
      </w:r>
      <w:proofErr w:type="spellStart"/>
      <w:r>
        <w:rPr>
          <w:sz w:val="40"/>
          <w:szCs w:val="40"/>
        </w:rPr>
        <w:t>Теревинф</w:t>
      </w:r>
      <w:proofErr w:type="spellEnd"/>
      <w:r>
        <w:rPr>
          <w:sz w:val="40"/>
          <w:szCs w:val="40"/>
        </w:rPr>
        <w:t>, 2018</w:t>
      </w:r>
      <w:r w:rsidRPr="00452A07">
        <w:rPr>
          <w:sz w:val="40"/>
          <w:szCs w:val="40"/>
        </w:rPr>
        <w:t xml:space="preserve"> </w:t>
      </w:r>
    </w:p>
    <w:p w:rsidR="00452A07" w:rsidRDefault="00452A07" w:rsidP="00452A0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Зиннхубер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Хельгаю</w:t>
      </w:r>
      <w:proofErr w:type="spellEnd"/>
      <w:r>
        <w:rPr>
          <w:sz w:val="40"/>
          <w:szCs w:val="40"/>
        </w:rPr>
        <w:t xml:space="preserve"> Как развивается ваш ребёнок? Таблицы сенсомоторного развития, игры и упражнения. От 4 до 7,5 лет. – М.: </w:t>
      </w:r>
      <w:proofErr w:type="spellStart"/>
      <w:r>
        <w:rPr>
          <w:sz w:val="40"/>
          <w:szCs w:val="40"/>
        </w:rPr>
        <w:t>Теревинф</w:t>
      </w:r>
      <w:proofErr w:type="spellEnd"/>
      <w:r>
        <w:rPr>
          <w:sz w:val="40"/>
          <w:szCs w:val="40"/>
        </w:rPr>
        <w:t>, 2023</w:t>
      </w:r>
    </w:p>
    <w:p w:rsidR="00452A07" w:rsidRDefault="006F60A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Кипхард</w:t>
      </w:r>
      <w:proofErr w:type="spellEnd"/>
      <w:r>
        <w:rPr>
          <w:sz w:val="40"/>
          <w:szCs w:val="40"/>
        </w:rPr>
        <w:t xml:space="preserve"> Эрнест Й. Как развивается ваш ребёнок? – М.: </w:t>
      </w:r>
      <w:proofErr w:type="spellStart"/>
      <w:r>
        <w:rPr>
          <w:sz w:val="40"/>
          <w:szCs w:val="40"/>
        </w:rPr>
        <w:t>Теревинф</w:t>
      </w:r>
      <w:proofErr w:type="spellEnd"/>
      <w:r>
        <w:rPr>
          <w:sz w:val="40"/>
          <w:szCs w:val="40"/>
        </w:rPr>
        <w:t>, 2006</w:t>
      </w:r>
    </w:p>
    <w:p w:rsidR="00452A07" w:rsidRDefault="00452A07">
      <w:pPr>
        <w:rPr>
          <w:sz w:val="40"/>
          <w:szCs w:val="40"/>
        </w:rPr>
      </w:pPr>
      <w:r>
        <w:rPr>
          <w:sz w:val="40"/>
          <w:szCs w:val="40"/>
        </w:rPr>
        <w:t xml:space="preserve">Коррекционная работа с детьми в </w:t>
      </w:r>
      <w:proofErr w:type="gramStart"/>
      <w:r>
        <w:rPr>
          <w:sz w:val="40"/>
          <w:szCs w:val="40"/>
        </w:rPr>
        <w:t>обогащённой  предметно</w:t>
      </w:r>
      <w:proofErr w:type="gramEnd"/>
      <w:r>
        <w:rPr>
          <w:sz w:val="40"/>
          <w:szCs w:val="40"/>
        </w:rPr>
        <w:t xml:space="preserve">-развивающей  среде . Под ред. Профессора Л.Б. </w:t>
      </w:r>
      <w:proofErr w:type="spellStart"/>
      <w:r>
        <w:rPr>
          <w:sz w:val="40"/>
          <w:szCs w:val="40"/>
        </w:rPr>
        <w:t>Баряевой</w:t>
      </w:r>
      <w:proofErr w:type="spellEnd"/>
      <w:r>
        <w:rPr>
          <w:sz w:val="40"/>
          <w:szCs w:val="40"/>
        </w:rPr>
        <w:t>. – СПб: КАРО, 2006</w:t>
      </w:r>
    </w:p>
    <w:p w:rsidR="00452A07" w:rsidRDefault="00452A0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Потапчук</w:t>
      </w:r>
      <w:proofErr w:type="spellEnd"/>
      <w:r>
        <w:rPr>
          <w:sz w:val="40"/>
          <w:szCs w:val="40"/>
        </w:rPr>
        <w:t xml:space="preserve"> А.А. Диагностика развития ребёнка. – СПб: Речь, 2007</w:t>
      </w:r>
    </w:p>
    <w:p w:rsidR="00452A07" w:rsidRDefault="00452A07">
      <w:pPr>
        <w:rPr>
          <w:sz w:val="40"/>
          <w:szCs w:val="40"/>
        </w:rPr>
      </w:pPr>
      <w:bookmarkStart w:id="0" w:name="_GoBack"/>
      <w:bookmarkEnd w:id="0"/>
    </w:p>
    <w:sectPr w:rsidR="00452A07" w:rsidSect="000D5C6B">
      <w:pgSz w:w="16838" w:h="11906" w:orient="landscape"/>
      <w:pgMar w:top="1701" w:right="1134" w:bottom="850" w:left="1134" w:header="708" w:footer="708" w:gutter="0"/>
      <w:pgBorders w:offsetFrom="page">
        <w:top w:val="basicWideOutline" w:sz="6" w:space="24" w:color="1D99A0" w:themeColor="accent3" w:themeShade="BF"/>
        <w:left w:val="basicWideOutline" w:sz="6" w:space="24" w:color="1D99A0" w:themeColor="accent3" w:themeShade="BF"/>
        <w:bottom w:val="basicWideOutline" w:sz="6" w:space="24" w:color="1D99A0" w:themeColor="accent3" w:themeShade="BF"/>
        <w:right w:val="basicWideOutline" w:sz="6" w:space="24" w:color="1D99A0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0D17"/>
    <w:multiLevelType w:val="hybridMultilevel"/>
    <w:tmpl w:val="41A24324"/>
    <w:lvl w:ilvl="0" w:tplc="13AC1B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F"/>
    <w:rsid w:val="00006BAD"/>
    <w:rsid w:val="0003556E"/>
    <w:rsid w:val="000D5C6B"/>
    <w:rsid w:val="000E436F"/>
    <w:rsid w:val="00134751"/>
    <w:rsid w:val="00197F04"/>
    <w:rsid w:val="001B6306"/>
    <w:rsid w:val="00291001"/>
    <w:rsid w:val="002F716D"/>
    <w:rsid w:val="0032291C"/>
    <w:rsid w:val="003546E4"/>
    <w:rsid w:val="00420928"/>
    <w:rsid w:val="00452A07"/>
    <w:rsid w:val="004829B2"/>
    <w:rsid w:val="004A7616"/>
    <w:rsid w:val="00571503"/>
    <w:rsid w:val="00681F3F"/>
    <w:rsid w:val="006C6453"/>
    <w:rsid w:val="006D0A98"/>
    <w:rsid w:val="006D488D"/>
    <w:rsid w:val="006F60A6"/>
    <w:rsid w:val="007441A5"/>
    <w:rsid w:val="0076582F"/>
    <w:rsid w:val="009260B1"/>
    <w:rsid w:val="00926A93"/>
    <w:rsid w:val="009F28CF"/>
    <w:rsid w:val="009F5842"/>
    <w:rsid w:val="00A57467"/>
    <w:rsid w:val="00AB3370"/>
    <w:rsid w:val="00AC2097"/>
    <w:rsid w:val="00B56F15"/>
    <w:rsid w:val="00CD33EB"/>
    <w:rsid w:val="00CD4D40"/>
    <w:rsid w:val="00D3652A"/>
    <w:rsid w:val="00D3728F"/>
    <w:rsid w:val="00D654AA"/>
    <w:rsid w:val="00E01C8A"/>
    <w:rsid w:val="00E44D4B"/>
    <w:rsid w:val="00F57790"/>
    <w:rsid w:val="00F64A20"/>
    <w:rsid w:val="00FA4CDB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7729"/>
  <w15:chartTrackingRefBased/>
  <w15:docId w15:val="{0EC77B4D-CE23-4AB3-B38B-5EC8F6A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6F"/>
  </w:style>
  <w:style w:type="paragraph" w:styleId="1">
    <w:name w:val="heading 1"/>
    <w:basedOn w:val="a"/>
    <w:next w:val="a"/>
    <w:link w:val="10"/>
    <w:uiPriority w:val="9"/>
    <w:qFormat/>
    <w:rsid w:val="000E43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3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3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3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3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3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3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36F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436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436F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436F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36F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436F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E436F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E436F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E436F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E436F"/>
    <w:pPr>
      <w:spacing w:line="240" w:lineRule="auto"/>
    </w:pPr>
    <w:rPr>
      <w:b/>
      <w:bCs/>
      <w:smallCaps/>
      <w:color w:val="335B74" w:themeColor="text2"/>
    </w:rPr>
  </w:style>
  <w:style w:type="paragraph" w:styleId="a4">
    <w:name w:val="Title"/>
    <w:basedOn w:val="a"/>
    <w:next w:val="a"/>
    <w:link w:val="a5"/>
    <w:uiPriority w:val="10"/>
    <w:qFormat/>
    <w:rsid w:val="000E43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E436F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E43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E436F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8">
    <w:name w:val="Strong"/>
    <w:basedOn w:val="a0"/>
    <w:uiPriority w:val="22"/>
    <w:qFormat/>
    <w:rsid w:val="000E436F"/>
    <w:rPr>
      <w:b/>
      <w:bCs/>
    </w:rPr>
  </w:style>
  <w:style w:type="character" w:styleId="a9">
    <w:name w:val="Emphasis"/>
    <w:basedOn w:val="a0"/>
    <w:uiPriority w:val="20"/>
    <w:qFormat/>
    <w:rsid w:val="000E436F"/>
    <w:rPr>
      <w:i/>
      <w:iCs/>
    </w:rPr>
  </w:style>
  <w:style w:type="paragraph" w:styleId="aa">
    <w:name w:val="No Spacing"/>
    <w:uiPriority w:val="1"/>
    <w:qFormat/>
    <w:rsid w:val="000E43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436F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436F"/>
    <w:rPr>
      <w:color w:val="335B74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43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0E436F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0E436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0E436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E4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0E436F"/>
    <w:rPr>
      <w:b/>
      <w:bCs/>
      <w:smallCaps/>
      <w:color w:val="335B74" w:themeColor="text2"/>
      <w:u w:val="single"/>
    </w:rPr>
  </w:style>
  <w:style w:type="character" w:styleId="af1">
    <w:name w:val="Book Title"/>
    <w:basedOn w:val="a0"/>
    <w:uiPriority w:val="33"/>
    <w:qFormat/>
    <w:rsid w:val="000E436F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0E436F"/>
    <w:pPr>
      <w:outlineLvl w:val="9"/>
    </w:pPr>
  </w:style>
  <w:style w:type="table" w:styleId="af3">
    <w:name w:val="Table Grid"/>
    <w:basedOn w:val="a1"/>
    <w:uiPriority w:val="39"/>
    <w:rsid w:val="000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0E43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paragraph" w:styleId="af4">
    <w:name w:val="List Paragraph"/>
    <w:basedOn w:val="a"/>
    <w:uiPriority w:val="34"/>
    <w:qFormat/>
    <w:rsid w:val="000E436F"/>
    <w:pPr>
      <w:ind w:left="720"/>
      <w:contextualSpacing/>
    </w:pPr>
  </w:style>
  <w:style w:type="paragraph" w:customStyle="1" w:styleId="Default">
    <w:name w:val="Default"/>
    <w:rsid w:val="00E0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22AA-A2F6-4B0D-99A1-5DC5A8E8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12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2023-10-09T14:39:00Z</dcterms:created>
  <dcterms:modified xsi:type="dcterms:W3CDTF">2024-01-22T16:00:00Z</dcterms:modified>
</cp:coreProperties>
</file>