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D0" w:rsidRDefault="00A03CD0">
      <w:pPr>
        <w:keepNext/>
        <w:tabs>
          <w:tab w:val="left" w:pos="432"/>
        </w:tabs>
        <w:spacing w:before="240" w:after="60" w:line="240" w:lineRule="auto"/>
        <w:ind w:right="-285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Arial" w:hAnsi="Arial" w:cs="Arial"/>
          <w:b/>
          <w:bCs/>
          <w:sz w:val="24"/>
          <w:szCs w:val="24"/>
          <w:lang w:eastAsia="ru-RU"/>
        </w:rPr>
        <w:t>Государственное образовательное учреждение Ярославской области</w:t>
      </w:r>
    </w:p>
    <w:p w:rsidR="00A03CD0" w:rsidRDefault="00A03CD0">
      <w:pPr>
        <w:keepNext/>
        <w:tabs>
          <w:tab w:val="left" w:pos="432"/>
        </w:tabs>
        <w:spacing w:before="240" w:after="6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1DA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Переславль-Залесская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общеобразовательная школа-интернат №3</w:t>
      </w:r>
      <w:r w:rsidR="00EB1DA0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A03CD0" w:rsidRDefault="00A03CD0">
      <w:pPr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Адрес: 152025 г. Переславль-Залесский </w:t>
      </w:r>
      <w:proofErr w:type="gramStart"/>
      <w:r>
        <w:rPr>
          <w:b/>
          <w:bCs/>
          <w:i/>
          <w:iCs/>
          <w:lang w:eastAsia="ru-RU"/>
        </w:rPr>
        <w:t>Ярославской</w:t>
      </w:r>
      <w:proofErr w:type="gramEnd"/>
      <w:r>
        <w:rPr>
          <w:b/>
          <w:bCs/>
          <w:i/>
          <w:iCs/>
          <w:lang w:eastAsia="ru-RU"/>
        </w:rPr>
        <w:t xml:space="preserve"> обл.,  ул.  Магистральная, д. 43.</w:t>
      </w:r>
    </w:p>
    <w:p w:rsidR="00A03CD0" w:rsidRDefault="00A03CD0">
      <w:pPr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Телефоны: (8-48535) 6-09-03, 6-09-04. </w:t>
      </w:r>
    </w:p>
    <w:p w:rsidR="00A03CD0" w:rsidRDefault="00A03CD0">
      <w:pPr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 xml:space="preserve">Электронная почта: </w:t>
      </w:r>
      <w:proofErr w:type="spellStart"/>
      <w:r>
        <w:rPr>
          <w:b/>
          <w:bCs/>
          <w:i/>
          <w:iCs/>
          <w:lang w:eastAsia="ru-RU"/>
        </w:rPr>
        <w:t>deti</w:t>
      </w:r>
      <w:proofErr w:type="spellEnd"/>
      <w:r>
        <w:rPr>
          <w:b/>
          <w:bCs/>
          <w:i/>
          <w:iCs/>
          <w:lang w:eastAsia="ru-RU"/>
        </w:rPr>
        <w:t xml:space="preserve"> @ </w:t>
      </w:r>
      <w:proofErr w:type="spellStart"/>
      <w:r>
        <w:rPr>
          <w:b/>
          <w:bCs/>
          <w:i/>
          <w:iCs/>
          <w:lang w:eastAsia="ru-RU"/>
        </w:rPr>
        <w:t>deti</w:t>
      </w:r>
      <w:proofErr w:type="spellEnd"/>
      <w:r>
        <w:rPr>
          <w:b/>
          <w:bCs/>
          <w:i/>
          <w:iCs/>
          <w:lang w:eastAsia="ru-RU"/>
        </w:rPr>
        <w:t xml:space="preserve">. </w:t>
      </w:r>
      <w:proofErr w:type="spellStart"/>
      <w:r>
        <w:rPr>
          <w:b/>
          <w:bCs/>
          <w:i/>
          <w:iCs/>
          <w:lang w:eastAsia="ru-RU"/>
        </w:rPr>
        <w:t>pereslavl.ru</w:t>
      </w:r>
      <w:proofErr w:type="spellEnd"/>
    </w:p>
    <w:p w:rsidR="00A03CD0" w:rsidRDefault="00A03CD0">
      <w:pPr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________________________________________________________________________</w:t>
      </w:r>
    </w:p>
    <w:p w:rsidR="00A03CD0" w:rsidRDefault="00A03CD0">
      <w:pPr>
        <w:widowControl w:val="0"/>
        <w:spacing w:line="360" w:lineRule="auto"/>
        <w:jc w:val="right"/>
        <w:rPr>
          <w:lang w:eastAsia="ru-RU"/>
        </w:rPr>
      </w:pPr>
      <w:proofErr w:type="gramStart"/>
      <w:r>
        <w:rPr>
          <w:lang w:eastAsia="ru-RU"/>
        </w:rPr>
        <w:t>Утверждена</w:t>
      </w:r>
      <w:proofErr w:type="gramEnd"/>
      <w:r>
        <w:rPr>
          <w:lang w:eastAsia="ru-RU"/>
        </w:rPr>
        <w:t xml:space="preserve"> приказом директора школы:</w:t>
      </w:r>
    </w:p>
    <w:p w:rsidR="00A03CD0" w:rsidRDefault="00A03CD0">
      <w:pPr>
        <w:widowControl w:val="0"/>
        <w:spacing w:line="360" w:lineRule="auto"/>
        <w:jc w:val="right"/>
        <w:rPr>
          <w:lang w:eastAsia="ru-RU"/>
        </w:rPr>
      </w:pPr>
      <w:r>
        <w:rPr>
          <w:lang w:eastAsia="ru-RU"/>
        </w:rPr>
        <w:t>№______ от «___»________2016 года</w:t>
      </w:r>
    </w:p>
    <w:p w:rsidR="00A03CD0" w:rsidRDefault="00A03CD0">
      <w:pPr>
        <w:widowControl w:val="0"/>
        <w:spacing w:line="360" w:lineRule="auto"/>
        <w:jc w:val="right"/>
        <w:rPr>
          <w:lang w:eastAsia="ru-RU"/>
        </w:rPr>
      </w:pPr>
      <w:r>
        <w:rPr>
          <w:lang w:eastAsia="ru-RU"/>
        </w:rPr>
        <w:t>Директор школы: ___________________</w:t>
      </w:r>
    </w:p>
    <w:p w:rsidR="00A03CD0" w:rsidRDefault="00A03CD0">
      <w:pPr>
        <w:widowControl w:val="0"/>
        <w:spacing w:line="360" w:lineRule="auto"/>
        <w:jc w:val="right"/>
        <w:rPr>
          <w:lang w:eastAsia="ru-RU"/>
        </w:rPr>
      </w:pPr>
      <w:r>
        <w:rPr>
          <w:lang w:eastAsia="ru-RU"/>
        </w:rPr>
        <w:t>Головкина Т.М..</w:t>
      </w:r>
    </w:p>
    <w:p w:rsidR="00A03CD0" w:rsidRDefault="00A03CD0">
      <w:pPr>
        <w:keepNext/>
        <w:tabs>
          <w:tab w:val="left" w:pos="432"/>
        </w:tabs>
        <w:spacing w:before="240" w:after="6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Arial" w:hAnsi="Arial" w:cs="Arial"/>
          <w:b/>
          <w:bCs/>
          <w:sz w:val="32"/>
          <w:szCs w:val="32"/>
          <w:lang w:eastAsia="ru-RU"/>
        </w:rPr>
        <w:t>Рабочая программа</w:t>
      </w:r>
    </w:p>
    <w:p w:rsidR="00A03CD0" w:rsidRDefault="00A03CD0">
      <w:pPr>
        <w:widowControl w:val="0"/>
        <w:jc w:val="center"/>
        <w:rPr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учебного курса «Трудовое обучение» </w:t>
      </w:r>
      <w:r w:rsidR="003B29CE">
        <w:rPr>
          <w:b/>
          <w:bCs/>
          <w:sz w:val="32"/>
          <w:szCs w:val="32"/>
          <w:lang w:eastAsia="ru-RU"/>
        </w:rPr>
        <w:t>группа ОР 6-7 года обучения.</w:t>
      </w:r>
    </w:p>
    <w:p w:rsidR="00A03CD0" w:rsidRDefault="00A03CD0">
      <w:pPr>
        <w:widowControl w:val="0"/>
        <w:jc w:val="center"/>
        <w:rPr>
          <w:lang w:eastAsia="ru-RU"/>
        </w:rPr>
      </w:pPr>
      <w:r>
        <w:rPr>
          <w:b/>
          <w:bCs/>
          <w:sz w:val="32"/>
          <w:szCs w:val="32"/>
          <w:lang w:eastAsia="ru-RU"/>
        </w:rPr>
        <w:t>2016/17 учебный год</w:t>
      </w:r>
    </w:p>
    <w:p w:rsidR="00A03CD0" w:rsidRDefault="00A03CD0">
      <w:pPr>
        <w:widowControl w:val="0"/>
        <w:jc w:val="center"/>
        <w:rPr>
          <w:lang w:eastAsia="ru-RU"/>
        </w:rPr>
      </w:pPr>
    </w:p>
    <w:p w:rsidR="00A03CD0" w:rsidRDefault="00A03CD0">
      <w:pPr>
        <w:widowControl w:val="0"/>
        <w:jc w:val="right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Учителя начальных классов </w:t>
      </w:r>
    </w:p>
    <w:p w:rsidR="00A03CD0" w:rsidRDefault="00A03CD0">
      <w:pPr>
        <w:widowControl w:val="0"/>
        <w:jc w:val="right"/>
        <w:rPr>
          <w:lang w:eastAsia="ru-RU"/>
        </w:rPr>
      </w:pPr>
      <w:proofErr w:type="spellStart"/>
      <w:r>
        <w:rPr>
          <w:b/>
          <w:bCs/>
          <w:sz w:val="28"/>
          <w:szCs w:val="28"/>
          <w:lang w:eastAsia="ru-RU"/>
        </w:rPr>
        <w:t>Ледуховская</w:t>
      </w:r>
      <w:proofErr w:type="spellEnd"/>
      <w:r>
        <w:rPr>
          <w:b/>
          <w:bCs/>
          <w:sz w:val="28"/>
          <w:szCs w:val="28"/>
          <w:lang w:eastAsia="ru-RU"/>
        </w:rPr>
        <w:t xml:space="preserve"> Н.А.</w:t>
      </w:r>
    </w:p>
    <w:p w:rsidR="00A03CD0" w:rsidRDefault="00A03CD0">
      <w:pPr>
        <w:pageBreakBefore/>
        <w:tabs>
          <w:tab w:val="left" w:pos="5400"/>
        </w:tabs>
        <w:spacing w:before="240" w:after="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труду в 6-7 ОР  классе прово</w:t>
      </w:r>
      <w:r w:rsidR="00EB1DA0">
        <w:rPr>
          <w:rFonts w:ascii="Times New Roman" w:hAnsi="Times New Roman" w:cs="Times New Roman"/>
          <w:sz w:val="28"/>
          <w:szCs w:val="28"/>
          <w:lang w:eastAsia="ru-RU"/>
        </w:rPr>
        <w:t xml:space="preserve">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редакцией И.М.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предусматривающей 102 учебных часов (3 часа в неделю). Автором программы «Занимательный труд» является  А.М. Щербакова.  При составлении планирования использовалось методическое пособие 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А. Кузнецовой «Технология. Ручной труд»,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А.Р.Маллер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«Картонажно-переплётное дело»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трудового обучения  должны решаться  следующие задачи: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знаний о различных материалах, умения выбирать способы обработки в зависимости от их свойств;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коррекция интеллектуальных и физических недостатков учащихся с учётом их возрастных особенностей;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у детей интереса к разнообразным видам труда.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по ручному труду определяет содержание и уровень основных знаний и умений учащихся по технологии ручной обработки материалов (бумаги, картона), а также включает первоначальные сведения об элементах картонажно-переплетного дела.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трудовое обучение отводится 3 часа в неделю. Отдельные разделы можно закреплять на уроках рисования, т.к. некоторые темы программ сходны между собой.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занятиях по ручному труду учебно-воспитательные задачи решаются в практической деятельности учащихся на основе изготовления детьми изделий доступной для них сложности и понятного им назначения. К каждой теме программы предлагается примерный перечень изделий. Учитель, выбирая объекты труда, должен руководствоваться интересами учащихся, местными особенностями, но при этом конструкция выбранного изделия должна отвечать содержанию изучаемой темы.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занятий ручным трудом необходимо систематически отрабатывать с детьми пространственные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величинные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выше-ниже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шире – уже, тоньше – толще, вверху – внизу, посередине (в центре), слева, справа.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Учить сравнивать предметы по величине, форме, цвету и другим качествам. Особой задачей является формирование умения анализировать образец изделия, отмечая количество деталей,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форму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расположение, способы крепления. При анализе образца, помимо самого объекта, должны быть предъявлены заготовки или исходные детали. Опора при выполнении задания меняется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зависимости от возраста детей (класса) и от их индивидуальных особенностей. Основные виды опоры – образец выполнения изделия и предметная инструкционная карта. В отдельных случаях можно использовать в качестве опоры натуральные предметы, а также их графические изображения.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формировании замысла работы нужно использовать эскиз как опору для создания и удержания образца результата. Выполнение простейшего эскиза доступно учащимся при направленном обучении этому виду работы.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Изучение многих тем программы завершается выполнением коллективных работ. Такими работами могут быть различные макеты с использованием поделок учащихся, панно, композиция которых определяется детьми; совместные игры, подготовленные и проведённые с участием всех членов класса («Правила дорожного движения», «Кукольный театр» и т.п.). Подобные виды творческих работ имеют большое воспитательное значение, т.к. учащиеся осваивают опыт совместной деятельности, определяют значимость личных усилий для успеха общей работы. Показ и обсуждение замысла таких работ перед началом изучения темы повышает мотивацию, оптимизирует сам процесс трудового обучения.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разработана в двух вариантах, для групп учащихся с различными возможностями. Соответственно  определены обязательные минимумы требований к основным знаниям и умениям учащихся в виде двух уровней усвоения: базовый и сниженный (минимально-необходимый).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Учителю чрезвычайно важно определить уровень доступности заданий для учащихся с разными интеллектуальными и физическими возможностями. Повышать сложность конструкции и приёмов выполнения изделий можно лишь при усвоении учениками предыдущего материала.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клей ПВА, клей карандаш, цветная бумага, цветной картон, белый картон, ножницы, шпагат, шило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ластилин, листья,  крупы, природные материалы,  бросовые материалы, тряпочка для рук, подкладная доска, плакаты, сюжетные картинки, садовый инвентарь: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етла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лейки, грабли, тяпки, лопаты,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Разделы программы:</w:t>
      </w:r>
    </w:p>
    <w:p w:rsidR="00A03CD0" w:rsidRDefault="00A03CD0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умениям учащихся к концу  класса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 уровень: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названия материалов, объектов работы.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Учащиеся  должны уметь: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работать с инструментами с помощью учителя;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наклеивать детали аппликации на отмеченное учителем место;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выполнять рабочие действия совместно с учителем.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A03CD0" w:rsidRDefault="00A03CD0">
      <w:pPr>
        <w:numPr>
          <w:ilvl w:val="0"/>
          <w:numId w:val="2"/>
        </w:numPr>
        <w:shd w:val="clear" w:color="auto" w:fill="FFFFFF"/>
        <w:spacing w:after="0" w:line="240" w:lineRule="auto"/>
        <w:ind w:left="1300"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качеств личности ученика (трудолюбия, умения работать в коллективе);</w:t>
      </w:r>
    </w:p>
    <w:p w:rsidR="00A03CD0" w:rsidRDefault="00A03CD0">
      <w:pPr>
        <w:numPr>
          <w:ilvl w:val="0"/>
          <w:numId w:val="2"/>
        </w:numPr>
        <w:shd w:val="clear" w:color="auto" w:fill="FFFFFF"/>
        <w:spacing w:after="0" w:line="240" w:lineRule="auto"/>
        <w:ind w:left="1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уважение к труду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творчеству взрослых и товарищей по классу и школе.</w:t>
      </w:r>
    </w:p>
    <w:p w:rsidR="00A03CD0" w:rsidRDefault="00A03CD0">
      <w:pPr>
        <w:numPr>
          <w:ilvl w:val="0"/>
          <w:numId w:val="2"/>
        </w:numPr>
        <w:shd w:val="clear" w:color="auto" w:fill="FFFFFF"/>
        <w:spacing w:after="0" w:line="240" w:lineRule="auto"/>
        <w:ind w:left="1300"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порядка на рабочем месте;</w:t>
      </w:r>
    </w:p>
    <w:p w:rsidR="00A03CD0" w:rsidRDefault="00A03CD0">
      <w:pPr>
        <w:numPr>
          <w:ilvl w:val="0"/>
          <w:numId w:val="2"/>
        </w:numPr>
        <w:shd w:val="clear" w:color="auto" w:fill="FFFFFF"/>
        <w:spacing w:after="0" w:line="240" w:lineRule="auto"/>
        <w:ind w:left="1300"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красивого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некрасивого, прекрасного и безобразного;</w:t>
      </w:r>
    </w:p>
    <w:p w:rsidR="00A03CD0" w:rsidRDefault="00A03CD0">
      <w:pPr>
        <w:widowControl w:val="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A03CD0" w:rsidRDefault="00A03CD0">
      <w:pPr>
        <w:widowControl w:val="0"/>
        <w:ind w:right="-71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уроков трудового обучения в 6-7 классе (ч)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13"/>
        <w:gridCol w:w="2431"/>
        <w:gridCol w:w="2370"/>
        <w:gridCol w:w="2370"/>
        <w:gridCol w:w="2370"/>
        <w:gridCol w:w="2380"/>
      </w:tblGrid>
      <w:tr w:rsidR="00A03CD0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</w:p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A03CD0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A03CD0" w:rsidTr="009F7A0F">
        <w:trPr>
          <w:trHeight w:val="855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3CD0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3CD0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Комбинированные работы.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0F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3CD0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0F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нитками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D0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крупами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A03CD0" w:rsidRPr="009F7A0F" w:rsidRDefault="00A03C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7A0F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нитками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0F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Работы на пришкольном участке.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0F" w:rsidTr="009F7A0F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9F7A0F" w:rsidRPr="009F7A0F" w:rsidRDefault="009F7A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CD0" w:rsidRDefault="00A03CD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Поурочное планирование уроков трудового обучения в 6-7ор. классе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ч)</w:t>
      </w:r>
    </w:p>
    <w:tbl>
      <w:tblPr>
        <w:tblW w:w="1573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708"/>
        <w:gridCol w:w="1649"/>
        <w:gridCol w:w="2183"/>
        <w:gridCol w:w="3969"/>
        <w:gridCol w:w="3931"/>
        <w:gridCol w:w="2731"/>
      </w:tblGrid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урока.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и диагност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атер.</w:t>
            </w: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и труд.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профессиях, предметах рукотворного мира. Беседа, рассматривание иллюстраций в учебнике, образцов продуктивной деятельности школьников.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Плакаты, сюжетные картинки.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слушать, показывать, различать отвечать на вопросы, умение обследовать предмет.</w:t>
            </w: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на пришкольном участке.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при работе с садовыми инструментами.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Метла, лейки, грабли.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слушать учителя. Выполнение работы по инструкции и показу приёмов.</w:t>
            </w: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школьный двор.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с несколькими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видами природного материала и подделками из него. Рассматривание предметов окружающей природы. Правила сбора листьев. Рассматривание, определение цвета, формы. Принесённые гербарии укладываются на просушку.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Сбор природного материала.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Знание названий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деревьев, геом. форм листьев.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Бабочка.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(из сухих листьев)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сухих листьев. Определение признаков сухих листьев (цвет, форма, величина, хрупкость). Приемы приклеивания деталей с помощью пластилина. Составление изображения на плоскости, способ приклеивания на подложку.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Гигиенические требования работы с клеем.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 аппликации.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Картинно-графический план. Сюжетные картинки с изображение бабочек.  Бумага, пластилин, листья клёна, тряпочка для рук, подкладная доска.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моторики,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восприятие пространства, понятие о насекомых. 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крепления листьев.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Цыплята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(из сухих листьев)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Свойства сухой листвы, величина, хрупкость. Расположение изображения на плоскости, определение принадлежности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листьев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какому либо виду деревьев (берёза, клён).  Составление изображения на плоскости, приклеивание на подложку. Организация рабочего места. Соблюдение санитарно- гигиенических правил,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требований. Составление композиции.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Образец аппликации.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Картинно-графический план.  Сюжетные картинки с изображение цыплят. Бумага, пластилин, листья клёна, тряпочка для рук, подкладная доска.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моторики,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восприятие пространства, понятие о домашних птицах. 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крепления листьев.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«Цветок в вазе»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Свойства засушенных листьев: цвет, форма, величина, хрупкость. Умение сравнивать и находить сходство и различие. Организация рабочего места. Анализ аппликации. Взаиморасположение деталей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стебля, цветка и вазы).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вазы относительно нижнего края листа. Способы приклеивания готового трафарета вазы. Последовательное приклеивание цветка, стебля, листочков. Выполнение аппликаций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инструкции и показу приёмов работы.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санитарно-гигиенических правил при работе.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Предметно-операционный план. Сюжетные картинки с изображением цветы в вазе. Цветной картон, трафарет вазы, листья клёна, тряпочка для рук, подкладная доска.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моторики,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восприятие пространства. 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крепления листьев, выполнение работы.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«Осенний букет».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аппликации. Взаиморасположение деталей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букета и вазы).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вазы относительно нижнего края листа. Способы приклеивания бобовых кру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фасоль). Последовательное приклеивание цветка, стебля, листочков.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аппликаций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инструкции и показу приёмов работы. Соблюдение санитарно-гигиенических правил при работе. Уборка рабочего места.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Предметно-операционный план. Сюжетные картинки с изображением цветок в вазе. Картон, клей ПВА, кисточка, фасоль, листья берёзы, тряпочка для рук, подкладная доска.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моторики,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восприятие пространства, понятие букет. 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качество выполнение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работы.</w:t>
            </w: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из засушенных листьев. « Жар-Птица».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засушенных листьев: цвет, форма, величина, хрупкость. Умение сравнивать и находить сходство и различие. Организация рабочего места. Прикрепление засушенных листьев на подложку полосками гуммированной бумаги. Правильно расположить предметный материал,  нанесения клея Соблюдение санитарно- гигиенических правил, требований. Составление композиции.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Предметно-операционный план. Сюжетные картинки с изображение жар-птиц Бумага, пластилин, листья клёна, тряпочка для рук, подкладная доска. 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моторики,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восприятие пространства, понятие о птицах. 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крепления листьев.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«Ромашки»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по образцу цветка из пластилина и плодов ясени. Беседа о знакомых цветах. Анализ  образца изделия (части, величины,  количество лепестков, форма,  цвет). Взаиморасположение деталей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(лепестки  расположены по кругу сплющенного  шарика из пластилина, ветка).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аппликаций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инструкции и показу приёмов работы. Соблюдение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санитарно-гигиенических правил при работе. Уборка рабочего места.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Предметно-операционный план. Сюжетные картинки с изображением «Ромашки», образец изделия.</w:t>
            </w:r>
            <w:r w:rsidR="00A07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Бумага, пластилин, плоды ясеня, веточка, засушенные листочки, тряпочка для рук, подкладная доска.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моторики,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восприятие пространства, понятие о цветах. 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крепления листьев.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парк.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несколькими видами природного материала и подделками из него. Рассматривание предметов окружающей природы. Правила сбора сосновых и еловых шишек. Рассматривание, определение цвета, формы. 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Знание названий деревьев, геом.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«Рыбки» из сосновых и еловых шишек.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по образцу рыбки из пластилина, сосновых шишек, листьев. Беседа о разновидности рыб. Анализ  образца изделия. Рассматривание природного материала. Определение размера, формы, цвета. Взаиморасположение деталей. Выполнение изделия по инструкции и показу приёмов работы. Соблюдение санитарно-гигиенических правил при работе. Уборка рабочего места.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Предметно-операционный план. Сюжетные картинки с изображением разновидности рыб. Просмотр мультипликационного фильма « Золотая рыбка»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Сосновые и еловые шишки, пластилин, тряпочка для рук, подкладная доска.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моторики,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восприятие пространства, понятие о жителей водоёмов. 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крепления листьев.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«Пингвин», «Страус»  из сосновых и еловых шишек.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природного материала. Определение размера, формы, цвета. Части тела птиц (голова, шея, туловище, крылья, ноги, лапы)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заиморасположение деталей. Выполнение изделия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инструкции и показу приёмов работы. Скатывание из белого пластилина головку,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Игрушки. Сюжетные картинки с изображением разновидности птиц.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Предметно-операционный план. Сосновые и еловые шишки, плоды клёна, пластилин, палочки, тряпочка для рук,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подкладная доска.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моторики,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восприятие пространства, понятие о птицах. Выполнение изделия по инструкции и показу приёмов.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природными материалами.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«Ёжик».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кисточки. Насыпаем крупу, Взаиморасположение деталей.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Разновидность круп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гречка горох, пшено, манная крупа, фасоль, кукуруза,</w:t>
            </w:r>
            <w:r w:rsidR="005611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перья птиц, пух, картон, пласти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лин. Клей ПВА, кисточка для клея,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крупами.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Аппликация на пластилине.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кисточки. Насыпаем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гречневую крупу на туловище, лишний клей убираем салфеткой.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Обильное смазывание клеем крылья, посыпаем пшеном, прижимаем салфеткой.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Разновидность круп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гречка, пшено), цветной картон, ножницы, салфетки)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Сюжетные картинки бабочек,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качество выполнение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работы.</w:t>
            </w: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крупами.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 « Лошадка»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кисточки. Насыпаем гречневую крупу на туловище, лишний клей убираем салфеткой.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Обильное смазывание клеем крылья, посыпаем пшеном, прижимаем салфеткой. Взаиморасположение деталей.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Разновидность круп (гречка, пшено, рис, ячневая крупа, половинка гороха, макароны в форме ракушки)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ветной картон, клей ПВА. Кисточка, акварельные краски, карандаш,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A03CD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за 1 четверть.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Грибок»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7040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Предметно-операционный план.  Картон, цветная бумага, трафарет, пластилин, клей ПВА, тряпочка для рук, подкладная доска.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A03CD0" w:rsidRDefault="00A03C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 круп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исичка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кисточки. Насыпаем гречневую крупу на туловище, лишний клей убираем салфеткой.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Обильное смазывание клеем крылья, посыпаем пшеном, прижимаем салфеткой. Взаиморасположение деталей.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Разновидность круп (гречка, пшено, рис, ячневая крупа, половинка гороха, макароны в форме ракушки)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ветной картон, клей ПВА. Кисточка, акварельные краски, карандаш,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2четверть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бумагой.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Домик для зайчика.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(из готовых геом. форм)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Ознакомление с видами бумаги. Вводное занятие.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Свойства различных видов бумаги и картона. Свойства клея, приёмы приклеивания. Состояние моторики рук, запоминание названий видов бумаги.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геом. форм (квадрат, прямоугольник, треугольник) восприятие пространства.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Рассматривание готовых изделий, тактильное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обследование видов бумаги, сгибание,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разглаживание, разрывание. Составление изображения на картоне, приклеивание на картон геом. форм.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изделия по инструкции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показу приёмов. Последовательность выполнения работы,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крупами.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«Бабочка на цветке»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 цветка и бабочки. Нанесения клея  с помощью кисточки. Взаиморасположение деталей. Декорирование рамки. Выкладывание композиции.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836967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Разновидность круп (гречка, пшено, рис, ячневая крупа, половинка гороха, макароны в форме ракушки)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ветной картон, клей ПВА. Кисточка, акварельные краски, карандаш,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F67177" w:rsidRDefault="00F671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«Дерево поздней осенью»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Обработка бумаги с использованием приёмов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сминания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Технология изготовления аппликации из мятой бумаги.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готовых изделий, тактильное обследование видов бумаги, сгибание,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разглаживание, разрывание. Составление изображения на картоне, приклеивание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картон геом. форм.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Маска собачка»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представления о животном мире. Умение показывать. Различать геометрические фигуры, учиться сгибать квадрат пополам и с угла на угол (по диагонали), совмещать стороны по опорным точкам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готовых изделий, тактильное обследование видов бумаги, сгибание,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разглаживание, разрывание. Составление изображения на картоне, приклеивание на картон геом. форм.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Вертушка»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Приём получения квадрата из прямоугольника путём складывания по диагонали. Проведение внутри квадрата  двух линий соединяющих противоположные углы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диоггналь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Геометрические шаблоны (квадрат, прямоугольник, пластмассовая трубочка 2-3 мм длиной, карандаш)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нализ образца изделия.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«овощи на блюде»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Расширение представления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овощах. Умение показывать. Различать геометрические фигуры.  Соблюдение санитарно-гигиенических требований. Выкладывание композиции.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Геометрические шаблоны, круг. Овал. Составление изображения на картоне, приклеивание на картон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«Зимняя ночь»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рабочего места. Основные признаки зимы. Выкладывание композиции.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изделия по инструкции и показу приёмов работы. Соблюдение санитарно-гигиенических правил при работе. Уборка рабочего места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Картон цветной, клей карандаш. Клей ПВА. Кисточка, готовые шаблоны деревьев,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геометрические фигуры, ватные диски, пенопластовые шарики.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изделия по инструкции и показу приёмов.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Разборочная ёлочка»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Свойство бумаги. Изменение формы при сгибании и сохранения её. Выполнение конусов из заготовок деталей круглой формы. Приёмы сгибания бумаги: используя край стола, по ребру Соблюдение санитарно-гигиенических правил при работе. Уборка рабочего места.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образца. Клей ПВА. Кисточка, готовые шаблоны, карандаш, катушка.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Карандаш вставлен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пустую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деревянную. Катушку, на карандаш последовательно надеты конусные детали.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Комбинированные работы.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Веточка ели на подставке»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 Основные признаки зимы. Последовательность разведение гипса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воды)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размешивание, залив в горшочек на половину, установка веточки, добавление до края ракушек. Соблюдение санитарно-гигиенических правил при работе. Уборка рабочего места.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образца. Маленький горшок для цветов, гипс, плошка, искусственная веточка ели, ракушки.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аше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Изделие фигурки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Новогодний</w:t>
            </w:r>
            <w:proofErr w:type="gramEnd"/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шар «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Картонную подставку для яиц, замачиваем в горячей воде.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2.Отжим бумаги, смешивание с клеем ПВА.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Из газеты и скотча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последний слой обклеиваем молярным скотчем.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Образец. Картонная подставка для яиц. Клей ПВА, газета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маляжный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шпаклёвка, акриловые краски,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за 2 четверть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Зимний лес»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 Основные признаки зимы. Выкладывание композиции. Выполнение изделия по инструкции и показу приёмов работы. Соблюдение санитарно-гигиенических правил при работе. Уборка рабочего места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 цветной, клей карандаш. Клей ПВА. Кисточка, готовые шаблоны деревьев, геометрические фигуры, ватные диски, пенопластовые шарики.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Нового угода. Подарки для родных.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классной комнаты для встречи гостей. Правила приема гостей.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Готовые сувениры на родителей.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аше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Рождественская « Снегурочка».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Картонную подставку для яиц, замачиваем в горячей воде.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2.Отжим бумаги, смешивание с клеем ПВА.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Из газеты и скотча далее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последний слой обклеиваем молярным скотчем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Образец. Картонная подставка для яиц. Клей ПВА, газета.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маляжный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шпаклёвка, акриловые краски,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Руки из проволоки, обмотка молярным скотче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заготовка дома,)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5.Из приготовленной массы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лепим  Снегурку.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ашпаклевать.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Разрисовываем.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Образец. Картонная подставка для яиц. Клей ПВА, газета.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маляжный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шпаклёвка, акриловые краски,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нитками.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сувенир кукла.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Наматывание на прямоугольный картон нитки. Выполнение изделия по инструкции и показу приёмов работы. Соблюдение санитарно-гигиенических правил при работе. Уборка рабочего места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Картонный прямоугольник, пучок ниток.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Работка с нитками.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из ниток.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зимнем лесу»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 Основные признаки зимы. Выкладывание композиции. Выполнение изделия по инструкции и показу приёмов работы. Соблюдение санитарно-гигиенических правил при работе. Уборка рабочего места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Трафареты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нитки, ножницы. Картон цветной, клей карандаш. Клей ПВА. Кисточка, готовые шаблоны деревьев, геометрические фигуры, ватные диски, пенопластовые шарики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пластилином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Медвежонок»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Зайка».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игрушки.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1.Разрезать брусок на шесть частей.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2.Слепить голову, туловище, четыре лапы.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3.соединить детали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оформить голову: вытянуть уши, примазать мордочку, прикрепить глаза нос.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 изделия, пластилин, пуговицы. Просмотр мультипликационного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Пух».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пластилином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Зайка»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игрушки.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1.Разрезать брусок на шесть частей.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2.Слепить голову, туловище, четыре лапы.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3.соединить детали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оформить голову: вытянуть уши, примазать мордочку, прикрепить глаза нос.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 изделия, пластилин, пуговицы. Просмотр мультипликационного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Пух».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пластилином и бросовым материалом.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«Ваза»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места, соблюдение санитарно-гигиенических правил.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Оклеивание вазы пластилином. Применение техники размазывания. Выбор цвета.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Пластилин, 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пластилином и бросовым материалом.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Украшение вазы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места, соблюдение санитарно-гигиенических правил.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Разновидность  круп. Макаронных изделий.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</w:t>
            </w:r>
          </w:p>
        </w:tc>
      </w:tr>
      <w:tr w:rsidR="00F67177" w:rsidTr="00A07040">
        <w:trPr>
          <w:trHeight w:val="2968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пластилином.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пирамиды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места, соблюдение санитарно-гигиенических правил.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Скатывание и расплющивание шаров при изготовлении пирамидки. Соединение деталей. Передача цвета в изделии.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Пластилин, образец работы. Игрушка пирамида. Картинно-графический план.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формы, размеров, пропорций, пространственного расположения деталей.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контрольная работа за 3 четверть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пластилином.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«Медвежонок!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рабочего места.</w:t>
            </w:r>
          </w:p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игрушки.</w:t>
            </w:r>
          </w:p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1.Разрезать брусок на шесть частей.</w:t>
            </w:r>
          </w:p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2.Слепить голову, туловище, четыре лапы.</w:t>
            </w:r>
          </w:p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3.соединить детали</w:t>
            </w:r>
          </w:p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оформить голову: вытянуть уши, примазать мордочку, прикрепить глаза нос.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Образец изделия, пластилин, пуговицы. 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A0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последовательности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операций. 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Работа над ошибками.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классной комнаты.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санитарно-гигиенических правил при уборке.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Ведро, салфетки для пыли, совок, веник.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последовательности операций. Качество выполнение работы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крупами.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Аппликация на пластилине.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кисточки. Насыпаем гречневую крупу на туловище, лишний клей убираем салфеткой.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Обильное смазывание клеем крылья, посыпаем пшеном, прижимаем салфеткой.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Разновидность круп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гречка, пшено), цветной картон, ножницы, салфетки)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Сюжетные картинки бабочек,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крупами.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 « Зайка, белочка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исичка»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кисточки. Насыпаем гречневую крупу на туловище, лишний клей убираем салфеткой.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Обильное смазывание клеем крылья, посыпаем пшеном, прижимаем салфеткой. Взаиморасположение деталей.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Разновидность круп (гречка, пшено, рис, ячневая крупа, половинка гороха, макароны в форме ракушки)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ветной картон, клей ПВА. Кисточка, акварельные краски, карандаш,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крупами.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Аппликация на пластилине.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«Подснежники»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кисточки. Насыпаем гречневую крупу на трафарет, лишний клей убираем салфеткой.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Обильное смазывание клеем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посыпаем манкой, прижимаем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салфеткой.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Разновидность круп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(манка, гречка, пшено), цветной картон, ножницы, салфетки)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Сюжетные картинки первоцветов,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крупами.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«Ваза с тюльпанами»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кисточки. Выкладываем фасоль  на трафарет, лишний клей убираем салфеткой.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Обильное смазывание клеем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трафарета тюльпанов, посыпаем манкой, прижимаем салфеткой. Раскраска акварелью тюльпанов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Разновидность круп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(манка, гречка, пшено), цветной картон, ножницы, салфетки) акварельные краски.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Сюжетные картинки первоцветов,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 w:rsidP="00EB1D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 пришкольном участке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клумб для цветов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3920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рабочим инвентарём. Правила  и техника безопасности при сборе сухой травы, листьев. Правила техники безопасности при работе с лопатой. Перекопка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разметка для оформления клумбы.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Инвентарь: лопаты. Грабли, корзина для мусора, метла, лейка</w:t>
            </w: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3920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названий  и назначений садового инвентаря.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0669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Посадка высадка рассады цветов.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6501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 рабочего инвентаря. Правила  и техника безопасности при посадки готовой рассады.. Правила техники безопасности при работе с тяпко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цапалкой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оформление клумбы, полив.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Инвентарь:   лейка, лопатк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маленькие),</w:t>
            </w: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Тяпка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цапалка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названий  и назначений садового инвентаря.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пластилином, крупами  и бросовым материалом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Аппликация </w:t>
            </w: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Здравствуй лето»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кисточки, лишний клей убираем салфеткой.</w:t>
            </w: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изделия по инструкции и показу приёмов работы.  Соблюдение санитарно-гигиенических правил при работе. Уборка рабочего места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Разновидность круп</w:t>
            </w: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гречка,  манка, шерстяные нитки, пшено), цветной картон, ножницы, салфетки)</w:t>
            </w: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Сюжетные картинки бабочек,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за 4 четверть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Зайка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разновидности круп. Определение размера, формы, цвета. Выбор цвета картона, обводка по готовому шаблону. Нанесения клея  с помощью кисточки. Насыпаем гречневую крупу на туловище, лишний клей убираем салфеткой.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Обильное смазывание клеем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крылья, посыпаем пшеном, прижимаем салфеткой. Взаиморасположение деталей. Выполнение изделия по инструкции и показу приёмов работы.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 санитарно-гигиенических правил при работе. Уборка рабочего места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Разновидность круп (гречка, пшено, рис, ячневая крупа, половинка гороха, макароны в форме ракушки)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ветной картон, клей ПВА. Кисточка, акварельные краски, карандаш, шаблоны.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изделия по инструкции и показу приёмов. Последовательность выполнения работы, </w:t>
            </w:r>
          </w:p>
          <w:p w:rsidR="00F67177" w:rsidRDefault="00F67177" w:rsidP="009007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выполнение работы.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BA10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клумбой.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 рабочего садового инвентаря. Правила  и техника безопасности при окучивания и полива  рассады.. Правила техники безопасности при работе с тяпко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цопалкой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лейки.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Инвентарь:   лейка, лопатк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маленькие),</w:t>
            </w:r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тяпка-цопалка</w:t>
            </w:r>
            <w:proofErr w:type="spellEnd"/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названий  и назначений садового инвентаря.</w:t>
            </w:r>
          </w:p>
        </w:tc>
      </w:tr>
      <w:tr w:rsidR="00F6717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 пришкольном участке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клумб для цветов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рабочим инвентарём. Правила  и техника безопасности при сборе сухой травы, листьев. Правила техники безопасности при работе с лопатой. Перекопка и разметка для оформления клумбы.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Инвентарь: лопаты. Грабли, корзина для мусора, метла, лейка</w:t>
            </w:r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67177" w:rsidRDefault="00F67177" w:rsidP="005611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названий  и назначений садового инвентаря.</w:t>
            </w:r>
          </w:p>
        </w:tc>
      </w:tr>
    </w:tbl>
    <w:p w:rsidR="00A03CD0" w:rsidRDefault="00A03CD0">
      <w:pPr>
        <w:rPr>
          <w:rFonts w:ascii="Times New Roman" w:hAnsi="Times New Roman" w:cs="Times New Roman"/>
          <w:sz w:val="28"/>
          <w:szCs w:val="28"/>
        </w:rPr>
      </w:pPr>
    </w:p>
    <w:sectPr w:rsidR="00A03CD0" w:rsidSect="00717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B92"/>
    <w:multiLevelType w:val="multilevel"/>
    <w:tmpl w:val="B32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D3121B"/>
    <w:multiLevelType w:val="hybridMultilevel"/>
    <w:tmpl w:val="CC0C826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D0"/>
    <w:rsid w:val="00066989"/>
    <w:rsid w:val="0021648B"/>
    <w:rsid w:val="002C1F7B"/>
    <w:rsid w:val="003109BD"/>
    <w:rsid w:val="003449E7"/>
    <w:rsid w:val="00392046"/>
    <w:rsid w:val="003A1182"/>
    <w:rsid w:val="003B29CE"/>
    <w:rsid w:val="003F4507"/>
    <w:rsid w:val="0040063F"/>
    <w:rsid w:val="00505045"/>
    <w:rsid w:val="0056110D"/>
    <w:rsid w:val="00597D9F"/>
    <w:rsid w:val="00636482"/>
    <w:rsid w:val="0065013E"/>
    <w:rsid w:val="007179BB"/>
    <w:rsid w:val="007E7E30"/>
    <w:rsid w:val="00800C28"/>
    <w:rsid w:val="00886088"/>
    <w:rsid w:val="009F7A0F"/>
    <w:rsid w:val="00A01B6D"/>
    <w:rsid w:val="00A02E08"/>
    <w:rsid w:val="00A03CD0"/>
    <w:rsid w:val="00A07040"/>
    <w:rsid w:val="00AD2BA8"/>
    <w:rsid w:val="00BA105B"/>
    <w:rsid w:val="00BE0E22"/>
    <w:rsid w:val="00C03939"/>
    <w:rsid w:val="00D248A3"/>
    <w:rsid w:val="00DA612C"/>
    <w:rsid w:val="00DD742F"/>
    <w:rsid w:val="00E269E4"/>
    <w:rsid w:val="00E806DC"/>
    <w:rsid w:val="00EB1DA0"/>
    <w:rsid w:val="00F67177"/>
    <w:rsid w:val="00FB6993"/>
    <w:rsid w:val="00F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E30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EFA1F-A9F0-47B8-946A-D11D029D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23</Pages>
  <Words>4005</Words>
  <Characters>29350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40</cp:revision>
  <dcterms:created xsi:type="dcterms:W3CDTF">2016-09-15T10:16:00Z</dcterms:created>
  <dcterms:modified xsi:type="dcterms:W3CDTF">2017-09-06T18:45:00Z</dcterms:modified>
</cp:coreProperties>
</file>